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DCAB1" w14:textId="06C8F3BC" w:rsidR="007867C7" w:rsidRPr="00660277" w:rsidRDefault="007867C7" w:rsidP="007867C7">
      <w:pPr>
        <w:pStyle w:val="CRCoverPage"/>
        <w:tabs>
          <w:tab w:val="left" w:pos="1980"/>
        </w:tabs>
        <w:rPr>
          <w:rFonts w:ascii="Times New Roman" w:eastAsia="SimSun" w:hAnsi="Times New Roman"/>
          <w:b/>
          <w:sz w:val="24"/>
          <w:lang w:val="sv-SE" w:eastAsia="zh-CN"/>
        </w:rPr>
      </w:pPr>
      <w:bookmarkStart w:id="0" w:name="_Hlk4140155"/>
      <w:r w:rsidRPr="00660277">
        <w:rPr>
          <w:rFonts w:ascii="Times New Roman" w:eastAsia="SimSun" w:hAnsi="Times New Roman"/>
          <w:b/>
          <w:sz w:val="24"/>
          <w:lang w:val="sv-SE" w:eastAsia="zh-CN"/>
        </w:rPr>
        <w:t>3GPP TSG RAN WG1 #</w:t>
      </w:r>
      <w:r w:rsidR="00D26D9F" w:rsidRPr="00660277">
        <w:rPr>
          <w:rFonts w:ascii="Times New Roman" w:eastAsia="SimSun" w:hAnsi="Times New Roman"/>
          <w:b/>
          <w:sz w:val="24"/>
          <w:lang w:val="sv-SE" w:eastAsia="zh-CN"/>
        </w:rPr>
        <w:t>11</w:t>
      </w:r>
      <w:r w:rsidR="007D2DF2">
        <w:rPr>
          <w:rFonts w:ascii="Times New Roman" w:eastAsia="SimSun" w:hAnsi="Times New Roman"/>
          <w:b/>
          <w:sz w:val="24"/>
          <w:lang w:val="sv-SE" w:eastAsia="zh-CN"/>
        </w:rPr>
        <w:t>4</w:t>
      </w:r>
      <w:r w:rsidRPr="00660277">
        <w:rPr>
          <w:rFonts w:ascii="Times New Roman" w:eastAsia="SimSun" w:hAnsi="Times New Roman"/>
          <w:b/>
          <w:sz w:val="24"/>
          <w:lang w:val="sv-SE" w:eastAsia="zh-CN"/>
        </w:rPr>
        <w:tab/>
      </w:r>
      <w:r w:rsidRPr="00660277">
        <w:rPr>
          <w:rFonts w:ascii="Times New Roman" w:eastAsia="SimSun" w:hAnsi="Times New Roman"/>
          <w:b/>
          <w:sz w:val="24"/>
          <w:lang w:val="sv-SE" w:eastAsia="zh-CN"/>
        </w:rPr>
        <w:tab/>
      </w:r>
      <w:r w:rsidRPr="00660277">
        <w:rPr>
          <w:rFonts w:ascii="Times New Roman" w:eastAsia="SimSun" w:hAnsi="Times New Roman"/>
          <w:b/>
          <w:sz w:val="24"/>
          <w:lang w:val="sv-SE" w:eastAsia="zh-CN"/>
        </w:rPr>
        <w:tab/>
      </w:r>
      <w:r w:rsidRPr="00660277">
        <w:rPr>
          <w:rFonts w:ascii="Times New Roman" w:eastAsia="SimSun" w:hAnsi="Times New Roman"/>
          <w:b/>
          <w:sz w:val="24"/>
          <w:lang w:val="sv-SE" w:eastAsia="zh-CN"/>
        </w:rPr>
        <w:tab/>
      </w:r>
      <w:r w:rsidRPr="00660277">
        <w:rPr>
          <w:rFonts w:ascii="Times New Roman" w:eastAsia="SimSun" w:hAnsi="Times New Roman"/>
          <w:b/>
          <w:sz w:val="24"/>
          <w:lang w:val="sv-SE" w:eastAsia="zh-CN"/>
        </w:rPr>
        <w:tab/>
      </w:r>
      <w:r w:rsidRPr="00660277">
        <w:rPr>
          <w:rFonts w:ascii="Times New Roman" w:eastAsia="SimSun" w:hAnsi="Times New Roman"/>
          <w:b/>
          <w:sz w:val="24"/>
          <w:lang w:val="sv-SE" w:eastAsia="zh-CN"/>
        </w:rPr>
        <w:tab/>
      </w:r>
      <w:r w:rsidRPr="00660277">
        <w:rPr>
          <w:rFonts w:ascii="Times New Roman" w:eastAsia="SimSun" w:hAnsi="Times New Roman"/>
          <w:b/>
          <w:sz w:val="24"/>
          <w:lang w:val="sv-SE" w:eastAsia="zh-CN"/>
        </w:rPr>
        <w:tab/>
        <w:t xml:space="preserve">   </w:t>
      </w:r>
      <w:r w:rsidR="0070738D">
        <w:rPr>
          <w:rFonts w:ascii="Times New Roman" w:eastAsia="SimSun" w:hAnsi="Times New Roman"/>
          <w:b/>
          <w:sz w:val="24"/>
          <w:lang w:val="sv-SE" w:eastAsia="zh-CN"/>
        </w:rPr>
        <w:t xml:space="preserve">         </w:t>
      </w:r>
      <w:r w:rsidRPr="00660277">
        <w:rPr>
          <w:rFonts w:ascii="Times New Roman" w:eastAsia="SimSun" w:hAnsi="Times New Roman"/>
          <w:b/>
          <w:sz w:val="24"/>
          <w:lang w:val="sv-SE" w:eastAsia="zh-CN"/>
        </w:rPr>
        <w:t xml:space="preserve"> R1-</w:t>
      </w:r>
      <w:proofErr w:type="gramStart"/>
      <w:r w:rsidR="007D2DF2" w:rsidRPr="00660277">
        <w:rPr>
          <w:rFonts w:ascii="Times New Roman" w:eastAsia="SimSun" w:hAnsi="Times New Roman"/>
          <w:b/>
          <w:sz w:val="24"/>
          <w:lang w:val="sv-SE" w:eastAsia="zh-CN"/>
        </w:rPr>
        <w:t>230</w:t>
      </w:r>
      <w:r w:rsidR="00DD5064">
        <w:rPr>
          <w:rFonts w:ascii="Times New Roman" w:eastAsia="SimSun" w:hAnsi="Times New Roman"/>
          <w:b/>
          <w:sz w:val="24"/>
          <w:lang w:val="sv-SE" w:eastAsia="zh-CN"/>
        </w:rPr>
        <w:t>7782</w:t>
      </w:r>
      <w:proofErr w:type="gramEnd"/>
    </w:p>
    <w:p w14:paraId="3E05D76B" w14:textId="51C1AA45" w:rsidR="007867C7" w:rsidRPr="008904DD" w:rsidRDefault="0090297A" w:rsidP="007867C7">
      <w:pPr>
        <w:rPr>
          <w:rFonts w:ascii="Times New Roman" w:eastAsia="SimSun" w:hAnsi="Times New Roman" w:cs="Times New Roman"/>
          <w:b/>
          <w:lang w:eastAsia="zh-CN"/>
        </w:rPr>
      </w:pPr>
      <w:r>
        <w:rPr>
          <w:rFonts w:ascii="Times New Roman" w:eastAsia="SimSun" w:hAnsi="Times New Roman" w:cs="Times New Roman"/>
          <w:b/>
          <w:lang w:eastAsia="zh-CN"/>
        </w:rPr>
        <w:t>Toulouse</w:t>
      </w:r>
      <w:r w:rsidR="007867C7" w:rsidRPr="008904DD">
        <w:rPr>
          <w:rFonts w:ascii="Times New Roman" w:eastAsia="SimSun" w:hAnsi="Times New Roman" w:cs="Times New Roman"/>
          <w:b/>
          <w:lang w:eastAsia="zh-CN"/>
        </w:rPr>
        <w:t xml:space="preserve">, </w:t>
      </w:r>
      <w:r w:rsidR="003E175A">
        <w:rPr>
          <w:rFonts w:ascii="Times New Roman" w:eastAsia="SimSun" w:hAnsi="Times New Roman" w:cs="Times New Roman"/>
          <w:b/>
          <w:lang w:eastAsia="zh-CN"/>
        </w:rPr>
        <w:t>France</w:t>
      </w:r>
      <w:r w:rsidR="005F7521">
        <w:rPr>
          <w:rFonts w:ascii="Times New Roman" w:eastAsia="SimSun" w:hAnsi="Times New Roman" w:cs="Times New Roman"/>
          <w:b/>
          <w:lang w:eastAsia="zh-CN"/>
        </w:rPr>
        <w:t xml:space="preserve">, </w:t>
      </w:r>
      <w:r w:rsidR="00E61F64">
        <w:rPr>
          <w:rFonts w:ascii="Times New Roman" w:eastAsia="SimSun" w:hAnsi="Times New Roman" w:cs="Times New Roman"/>
          <w:b/>
          <w:lang w:eastAsia="zh-CN"/>
        </w:rPr>
        <w:t>August</w:t>
      </w:r>
      <w:r w:rsidR="00E61F64" w:rsidRPr="008904DD">
        <w:rPr>
          <w:rFonts w:ascii="Times New Roman" w:eastAsia="SimSun" w:hAnsi="Times New Roman" w:cs="Times New Roman"/>
          <w:b/>
          <w:lang w:eastAsia="zh-CN"/>
        </w:rPr>
        <w:t xml:space="preserve"> </w:t>
      </w:r>
      <w:r w:rsidR="005F7521">
        <w:rPr>
          <w:rFonts w:ascii="Times New Roman" w:eastAsia="SimSun" w:hAnsi="Times New Roman" w:cs="Times New Roman"/>
          <w:b/>
          <w:lang w:eastAsia="zh-CN"/>
        </w:rPr>
        <w:t>2</w:t>
      </w:r>
      <w:r w:rsidR="00E63052">
        <w:rPr>
          <w:rFonts w:ascii="Times New Roman" w:eastAsia="SimSun" w:hAnsi="Times New Roman" w:cs="Times New Roman"/>
          <w:b/>
          <w:lang w:eastAsia="zh-CN"/>
        </w:rPr>
        <w:t>1</w:t>
      </w:r>
      <w:r w:rsidR="00E63052">
        <w:rPr>
          <w:rFonts w:ascii="Times New Roman" w:eastAsia="SimSun" w:hAnsi="Times New Roman" w:cs="Times New Roman"/>
          <w:b/>
          <w:vertAlign w:val="superscript"/>
          <w:lang w:eastAsia="zh-CN"/>
        </w:rPr>
        <w:t>st</w:t>
      </w:r>
      <w:r w:rsidR="005F7521" w:rsidRPr="008904DD">
        <w:rPr>
          <w:rFonts w:ascii="Times New Roman" w:eastAsia="SimSun" w:hAnsi="Times New Roman" w:cs="Times New Roman"/>
          <w:b/>
          <w:lang w:eastAsia="zh-CN"/>
        </w:rPr>
        <w:t xml:space="preserve"> </w:t>
      </w:r>
      <w:r w:rsidR="007867C7" w:rsidRPr="008904DD">
        <w:rPr>
          <w:rFonts w:ascii="Times New Roman" w:eastAsia="SimSun" w:hAnsi="Times New Roman" w:cs="Times New Roman"/>
          <w:b/>
          <w:lang w:eastAsia="zh-CN"/>
        </w:rPr>
        <w:t xml:space="preserve">– </w:t>
      </w:r>
      <w:r w:rsidR="00D7281D">
        <w:rPr>
          <w:rFonts w:ascii="Times New Roman" w:eastAsia="SimSun" w:hAnsi="Times New Roman" w:cs="Times New Roman"/>
          <w:b/>
          <w:lang w:eastAsia="zh-CN"/>
        </w:rPr>
        <w:t>August</w:t>
      </w:r>
      <w:r w:rsidR="00D7281D" w:rsidRPr="008904DD">
        <w:rPr>
          <w:rFonts w:ascii="Times New Roman" w:eastAsia="SimSun" w:hAnsi="Times New Roman" w:cs="Times New Roman"/>
          <w:b/>
          <w:lang w:eastAsia="zh-CN"/>
        </w:rPr>
        <w:t xml:space="preserve"> </w:t>
      </w:r>
      <w:r w:rsidR="00B03316">
        <w:rPr>
          <w:rFonts w:ascii="Times New Roman" w:eastAsia="SimSun" w:hAnsi="Times New Roman" w:cs="Times New Roman"/>
          <w:b/>
          <w:lang w:eastAsia="zh-CN"/>
        </w:rPr>
        <w:t>2</w:t>
      </w:r>
      <w:r w:rsidR="003374A9">
        <w:rPr>
          <w:rFonts w:ascii="Times New Roman" w:eastAsia="SimSun" w:hAnsi="Times New Roman" w:cs="Times New Roman"/>
          <w:b/>
          <w:lang w:eastAsia="zh-CN"/>
        </w:rPr>
        <w:t>5</w:t>
      </w:r>
      <w:r w:rsidR="00B03316">
        <w:rPr>
          <w:rFonts w:ascii="Times New Roman" w:eastAsia="SimSun" w:hAnsi="Times New Roman" w:cs="Times New Roman"/>
          <w:b/>
          <w:vertAlign w:val="superscript"/>
          <w:lang w:eastAsia="zh-CN"/>
        </w:rPr>
        <w:t>th</w:t>
      </w:r>
      <w:r w:rsidR="007867C7" w:rsidRPr="008904DD">
        <w:rPr>
          <w:rFonts w:ascii="Times New Roman" w:eastAsia="SimSun" w:hAnsi="Times New Roman" w:cs="Times New Roman"/>
          <w:b/>
          <w:lang w:eastAsia="zh-CN"/>
        </w:rPr>
        <w:t>, 202</w:t>
      </w:r>
      <w:bookmarkEnd w:id="0"/>
      <w:r w:rsidR="007867C7" w:rsidRPr="008904DD">
        <w:rPr>
          <w:rFonts w:ascii="Times New Roman" w:eastAsia="SimSun" w:hAnsi="Times New Roman" w:cs="Times New Roman"/>
          <w:b/>
          <w:lang w:eastAsia="zh-CN"/>
        </w:rPr>
        <w:t>3</w:t>
      </w:r>
    </w:p>
    <w:p w14:paraId="34DD9506" w14:textId="77777777" w:rsidR="005102C2" w:rsidRPr="00071F4E" w:rsidRDefault="005102C2" w:rsidP="005102C2">
      <w:pPr>
        <w:pStyle w:val="CRCoverPage"/>
        <w:tabs>
          <w:tab w:val="left" w:pos="1980"/>
        </w:tabs>
        <w:jc w:val="both"/>
        <w:rPr>
          <w:rFonts w:ascii="Times New Roman" w:hAnsi="Times New Roman"/>
          <w:b/>
          <w:bCs/>
          <w:sz w:val="24"/>
          <w:lang w:val="en-US"/>
        </w:rPr>
      </w:pPr>
    </w:p>
    <w:p w14:paraId="33AAC79E" w14:textId="77777777" w:rsidR="005102C2" w:rsidRPr="00071F4E" w:rsidRDefault="005102C2" w:rsidP="005102C2">
      <w:pPr>
        <w:pStyle w:val="CRCoverPage"/>
        <w:tabs>
          <w:tab w:val="left" w:pos="1980"/>
        </w:tabs>
        <w:jc w:val="both"/>
        <w:rPr>
          <w:rFonts w:ascii="Times New Roman" w:hAnsi="Times New Roman"/>
          <w:b/>
          <w:bCs/>
          <w:sz w:val="24"/>
          <w:lang w:val="en-US" w:eastAsia="ja-JP"/>
        </w:rPr>
      </w:pPr>
      <w:r w:rsidRPr="00071F4E">
        <w:rPr>
          <w:rFonts w:ascii="Times New Roman" w:hAnsi="Times New Roman"/>
          <w:b/>
          <w:bCs/>
          <w:sz w:val="24"/>
          <w:lang w:val="en-US"/>
        </w:rPr>
        <w:t>Agenda Item:</w:t>
      </w:r>
      <w:r w:rsidRPr="00071F4E">
        <w:rPr>
          <w:rFonts w:ascii="Times New Roman" w:hAnsi="Times New Roman"/>
          <w:b/>
          <w:bCs/>
          <w:sz w:val="24"/>
          <w:lang w:val="en-US"/>
        </w:rPr>
        <w:tab/>
      </w:r>
      <w:r>
        <w:rPr>
          <w:rFonts w:ascii="Times New Roman" w:hAnsi="Times New Roman"/>
          <w:b/>
          <w:bCs/>
          <w:sz w:val="24"/>
          <w:lang w:val="en-US"/>
        </w:rPr>
        <w:t>9.4.1.1</w:t>
      </w:r>
    </w:p>
    <w:p w14:paraId="39B8DA55" w14:textId="77777777" w:rsidR="005102C2" w:rsidRPr="00071F4E" w:rsidRDefault="005102C2" w:rsidP="005102C2">
      <w:pPr>
        <w:tabs>
          <w:tab w:val="left" w:pos="1985"/>
        </w:tabs>
        <w:rPr>
          <w:rFonts w:ascii="Times New Roman" w:hAnsi="Times New Roman" w:cs="Times New Roman"/>
          <w:bCs/>
        </w:rPr>
      </w:pPr>
      <w:r w:rsidRPr="00071F4E">
        <w:rPr>
          <w:rFonts w:ascii="Times New Roman" w:hAnsi="Times New Roman" w:cs="Times New Roman"/>
          <w:b/>
          <w:bCs/>
        </w:rPr>
        <w:t>Source:</w:t>
      </w:r>
      <w:r w:rsidRPr="00071F4E">
        <w:rPr>
          <w:rFonts w:ascii="Times New Roman" w:hAnsi="Times New Roman" w:cs="Times New Roman"/>
          <w:b/>
          <w:bCs/>
        </w:rPr>
        <w:tab/>
      </w:r>
      <w:proofErr w:type="spellStart"/>
      <w:r w:rsidRPr="00071F4E">
        <w:rPr>
          <w:rFonts w:ascii="Times New Roman" w:hAnsi="Times New Roman" w:cs="Times New Roman"/>
          <w:b/>
          <w:bCs/>
        </w:rPr>
        <w:t>InterDigital</w:t>
      </w:r>
      <w:proofErr w:type="spellEnd"/>
      <w:r w:rsidRPr="00071F4E">
        <w:rPr>
          <w:rFonts w:ascii="Times New Roman" w:hAnsi="Times New Roman" w:cs="Times New Roman"/>
          <w:b/>
          <w:bCs/>
        </w:rPr>
        <w:t>, Inc.</w:t>
      </w:r>
    </w:p>
    <w:p w14:paraId="039CB1DE" w14:textId="460E9D97" w:rsidR="005102C2" w:rsidRPr="00697126" w:rsidRDefault="005102C2" w:rsidP="005102C2">
      <w:pPr>
        <w:ind w:left="1985" w:hanging="1985"/>
        <w:rPr>
          <w:rFonts w:ascii="Times New Roman" w:hAnsi="Times New Roman" w:cs="Times New Roman"/>
          <w:b/>
          <w:bCs/>
          <w:lang w:val="en-GB"/>
        </w:rPr>
      </w:pPr>
      <w:r w:rsidRPr="00071F4E">
        <w:rPr>
          <w:rFonts w:ascii="Times New Roman" w:hAnsi="Times New Roman" w:cs="Times New Roman"/>
          <w:b/>
          <w:bCs/>
        </w:rPr>
        <w:t>Title:</w:t>
      </w:r>
      <w:r w:rsidRPr="00071F4E">
        <w:rPr>
          <w:rFonts w:ascii="Times New Roman" w:hAnsi="Times New Roman" w:cs="Times New Roman"/>
          <w:b/>
          <w:bCs/>
        </w:rPr>
        <w:tab/>
      </w:r>
      <w:proofErr w:type="spellStart"/>
      <w:r w:rsidR="00ED0ECF">
        <w:rPr>
          <w:rFonts w:ascii="Times New Roman" w:hAnsi="Times New Roman" w:cs="Times New Roman"/>
          <w:b/>
          <w:bCs/>
        </w:rPr>
        <w:t>Sidelink</w:t>
      </w:r>
      <w:proofErr w:type="spellEnd"/>
      <w:r w:rsidR="00ED0ECF">
        <w:rPr>
          <w:rFonts w:ascii="Times New Roman" w:hAnsi="Times New Roman" w:cs="Times New Roman"/>
          <w:b/>
          <w:bCs/>
        </w:rPr>
        <w:t xml:space="preserve"> channel access</w:t>
      </w:r>
      <w:r w:rsidRPr="003D385E">
        <w:rPr>
          <w:rFonts w:ascii="Times New Roman" w:hAnsi="Times New Roman" w:cs="Times New Roman"/>
          <w:b/>
          <w:bCs/>
        </w:rPr>
        <w:t xml:space="preserve"> </w:t>
      </w:r>
      <w:r w:rsidR="00ED0ECF">
        <w:rPr>
          <w:rFonts w:ascii="Times New Roman" w:hAnsi="Times New Roman" w:cs="Times New Roman"/>
          <w:b/>
          <w:bCs/>
        </w:rPr>
        <w:t>o</w:t>
      </w:r>
      <w:r w:rsidRPr="003D385E">
        <w:rPr>
          <w:rFonts w:ascii="Times New Roman" w:hAnsi="Times New Roman" w:cs="Times New Roman"/>
          <w:b/>
          <w:bCs/>
        </w:rPr>
        <w:t>n unlicensed spectrum</w:t>
      </w:r>
    </w:p>
    <w:p w14:paraId="2D6053F6" w14:textId="1269D5E8" w:rsidR="005102C2" w:rsidRDefault="005102C2" w:rsidP="005102C2">
      <w:pPr>
        <w:ind w:left="1985" w:hanging="1985"/>
        <w:rPr>
          <w:rFonts w:ascii="Times New Roman" w:hAnsi="Times New Roman" w:cs="Times New Roman"/>
          <w:b/>
          <w:bCs/>
        </w:rPr>
      </w:pPr>
      <w:r w:rsidRPr="00071F4E">
        <w:rPr>
          <w:rFonts w:ascii="Times New Roman" w:hAnsi="Times New Roman" w:cs="Times New Roman"/>
          <w:b/>
          <w:bCs/>
        </w:rPr>
        <w:t>Document for:</w:t>
      </w:r>
      <w:r w:rsidRPr="00071F4E">
        <w:rPr>
          <w:rFonts w:ascii="Times New Roman" w:hAnsi="Times New Roman" w:cs="Times New Roman"/>
          <w:b/>
          <w:bCs/>
        </w:rPr>
        <w:tab/>
        <w:t>Discussion and Decision</w:t>
      </w:r>
    </w:p>
    <w:p w14:paraId="013FE9B2" w14:textId="77777777" w:rsidR="009A3A6F" w:rsidRPr="00071F4E" w:rsidRDefault="009A3A6F" w:rsidP="005102C2">
      <w:pPr>
        <w:ind w:left="1985" w:hanging="1985"/>
        <w:rPr>
          <w:rFonts w:ascii="Times New Roman" w:hAnsi="Times New Roman" w:cs="Times New Roman"/>
          <w:b/>
          <w:bCs/>
        </w:rPr>
      </w:pPr>
    </w:p>
    <w:p w14:paraId="6381D4B0" w14:textId="77777777" w:rsidR="005102C2" w:rsidRPr="00071F4E" w:rsidRDefault="005102C2" w:rsidP="005102C2">
      <w:pPr>
        <w:pStyle w:val="Heading1"/>
        <w:rPr>
          <w:rFonts w:ascii="Times New Roman" w:hAnsi="Times New Roman"/>
          <w:b/>
          <w:sz w:val="32"/>
          <w:szCs w:val="32"/>
        </w:rPr>
      </w:pPr>
      <w:bookmarkStart w:id="1" w:name="_Ref513464071"/>
      <w:r w:rsidRPr="00071F4E">
        <w:rPr>
          <w:rFonts w:ascii="Times New Roman" w:hAnsi="Times New Roman"/>
          <w:b/>
          <w:sz w:val="32"/>
          <w:szCs w:val="32"/>
        </w:rPr>
        <w:t>Introduction</w:t>
      </w:r>
      <w:bookmarkEnd w:id="1"/>
    </w:p>
    <w:p w14:paraId="0EA17B7F" w14:textId="7E46A6B1" w:rsidR="005034EF" w:rsidRDefault="00D9739D" w:rsidP="005102C2">
      <w:pPr>
        <w:spacing w:before="120" w:after="120"/>
        <w:jc w:val="both"/>
        <w:rPr>
          <w:rFonts w:ascii="Times New Roman" w:hAnsi="Times New Roman" w:cs="Times New Roman"/>
        </w:rPr>
      </w:pPr>
      <w:r w:rsidRPr="00C66FCB">
        <w:rPr>
          <w:rFonts w:ascii="Times New Roman" w:hAnsi="Times New Roman" w:cs="Times New Roman"/>
        </w:rPr>
        <w:t xml:space="preserve">In </w:t>
      </w:r>
      <w:r w:rsidR="009B0212">
        <w:rPr>
          <w:rFonts w:ascii="Times New Roman" w:hAnsi="Times New Roman" w:cs="Times New Roman"/>
        </w:rPr>
        <w:t>the last RAN1 meeting</w:t>
      </w:r>
      <w:r w:rsidR="006B33CC">
        <w:rPr>
          <w:rFonts w:ascii="Times New Roman" w:hAnsi="Times New Roman" w:cs="Times New Roman"/>
        </w:rPr>
        <w:t>s</w:t>
      </w:r>
      <w:r w:rsidR="00346C1F" w:rsidRPr="00C66FCB">
        <w:rPr>
          <w:rFonts w:ascii="Times New Roman" w:hAnsi="Times New Roman" w:cs="Times New Roman"/>
        </w:rPr>
        <w:t xml:space="preserve">, different aspects of channel access in </w:t>
      </w:r>
      <w:r w:rsidR="00251A1C">
        <w:rPr>
          <w:rFonts w:ascii="Times New Roman" w:hAnsi="Times New Roman" w:cs="Times New Roman"/>
        </w:rPr>
        <w:t>SL</w:t>
      </w:r>
      <w:r w:rsidR="00251A1C" w:rsidRPr="00C66FCB">
        <w:rPr>
          <w:rFonts w:ascii="Times New Roman" w:hAnsi="Times New Roman" w:cs="Times New Roman"/>
        </w:rPr>
        <w:t xml:space="preserve"> </w:t>
      </w:r>
      <w:r w:rsidR="00251A1C">
        <w:rPr>
          <w:rFonts w:ascii="Times New Roman" w:hAnsi="Times New Roman" w:cs="Times New Roman"/>
        </w:rPr>
        <w:t>U</w:t>
      </w:r>
      <w:r w:rsidR="00251A1C" w:rsidRPr="00C66FCB">
        <w:rPr>
          <w:rFonts w:ascii="Times New Roman" w:hAnsi="Times New Roman" w:cs="Times New Roman"/>
        </w:rPr>
        <w:t xml:space="preserve"> </w:t>
      </w:r>
      <w:r w:rsidR="00346C1F" w:rsidRPr="00C66FCB">
        <w:rPr>
          <w:rFonts w:ascii="Times New Roman" w:hAnsi="Times New Roman" w:cs="Times New Roman"/>
        </w:rPr>
        <w:t>operation were discusse</w:t>
      </w:r>
      <w:r w:rsidR="009B66E0" w:rsidRPr="00C66FCB">
        <w:rPr>
          <w:rFonts w:ascii="Times New Roman" w:hAnsi="Times New Roman" w:cs="Times New Roman"/>
        </w:rPr>
        <w:t>d</w:t>
      </w:r>
      <w:r w:rsidR="00346C1F" w:rsidRPr="00C66FCB">
        <w:rPr>
          <w:rFonts w:ascii="Times New Roman" w:hAnsi="Times New Roman" w:cs="Times New Roman"/>
        </w:rPr>
        <w:t xml:space="preserve"> and the agreements are captured in </w:t>
      </w:r>
      <w:r w:rsidR="009B66E0" w:rsidRPr="00C66FCB">
        <w:rPr>
          <w:rFonts w:ascii="Times New Roman" w:hAnsi="Times New Roman" w:cs="Times New Roman"/>
        </w:rPr>
        <w:fldChar w:fldCharType="begin"/>
      </w:r>
      <w:r w:rsidR="009B66E0" w:rsidRPr="00C66FCB">
        <w:rPr>
          <w:rFonts w:ascii="Times New Roman" w:hAnsi="Times New Roman" w:cs="Times New Roman"/>
        </w:rPr>
        <w:instrText xml:space="preserve"> REF _Ref115248641 \r \h </w:instrText>
      </w:r>
      <w:r w:rsidR="00427ED6" w:rsidRPr="00C66FCB">
        <w:rPr>
          <w:rFonts w:ascii="Times New Roman" w:hAnsi="Times New Roman" w:cs="Times New Roman"/>
        </w:rPr>
        <w:instrText xml:space="preserve"> \* MERGEFORMAT </w:instrText>
      </w:r>
      <w:r w:rsidR="009B66E0" w:rsidRPr="00C66FCB">
        <w:rPr>
          <w:rFonts w:ascii="Times New Roman" w:hAnsi="Times New Roman" w:cs="Times New Roman"/>
        </w:rPr>
      </w:r>
      <w:r w:rsidR="009B66E0" w:rsidRPr="00C66FCB">
        <w:rPr>
          <w:rFonts w:ascii="Times New Roman" w:hAnsi="Times New Roman" w:cs="Times New Roman"/>
        </w:rPr>
        <w:fldChar w:fldCharType="separate"/>
      </w:r>
      <w:r w:rsidR="009B66E0" w:rsidRPr="00C66FCB">
        <w:rPr>
          <w:rFonts w:ascii="Times New Roman" w:hAnsi="Times New Roman" w:cs="Times New Roman"/>
        </w:rPr>
        <w:t>[1]</w:t>
      </w:r>
      <w:r w:rsidR="009B66E0" w:rsidRPr="00C66FCB">
        <w:rPr>
          <w:rFonts w:ascii="Times New Roman" w:hAnsi="Times New Roman" w:cs="Times New Roman"/>
        </w:rPr>
        <w:fldChar w:fldCharType="end"/>
      </w:r>
      <w:r w:rsidR="009B66E0" w:rsidRPr="00C66FCB">
        <w:rPr>
          <w:rFonts w:ascii="Times New Roman" w:hAnsi="Times New Roman" w:cs="Times New Roman"/>
        </w:rPr>
        <w:t xml:space="preserve">. </w:t>
      </w:r>
      <w:r w:rsidR="009B66E0" w:rsidRPr="001D7F33">
        <w:rPr>
          <w:rFonts w:ascii="Times New Roman" w:hAnsi="Times New Roman" w:cs="Times New Roman"/>
        </w:rPr>
        <w:t xml:space="preserve">In this contribution we discuss </w:t>
      </w:r>
      <w:r w:rsidR="00AB470A">
        <w:rPr>
          <w:rFonts w:ascii="Times New Roman" w:hAnsi="Times New Roman" w:cs="Times New Roman"/>
        </w:rPr>
        <w:t>PSFCH/S-SSB transmission as</w:t>
      </w:r>
      <w:r w:rsidR="006A3B1F">
        <w:rPr>
          <w:rFonts w:ascii="Times New Roman" w:hAnsi="Times New Roman" w:cs="Times New Roman"/>
        </w:rPr>
        <w:t xml:space="preserve"> </w:t>
      </w:r>
      <w:r w:rsidR="000E2E79">
        <w:rPr>
          <w:rFonts w:ascii="Times New Roman" w:hAnsi="Times New Roman" w:cs="Times New Roman"/>
        </w:rPr>
        <w:t xml:space="preserve">short control </w:t>
      </w:r>
      <w:r w:rsidR="00AB470A">
        <w:rPr>
          <w:rFonts w:ascii="Times New Roman" w:hAnsi="Times New Roman" w:cs="Times New Roman"/>
        </w:rPr>
        <w:t>signaling</w:t>
      </w:r>
      <w:r w:rsidR="009B66E0" w:rsidRPr="001D7F33">
        <w:rPr>
          <w:rFonts w:ascii="Times New Roman" w:hAnsi="Times New Roman" w:cs="Times New Roman"/>
        </w:rPr>
        <w:t>,</w:t>
      </w:r>
      <w:r w:rsidR="00AB470A">
        <w:rPr>
          <w:rFonts w:ascii="Times New Roman" w:hAnsi="Times New Roman" w:cs="Times New Roman"/>
        </w:rPr>
        <w:t xml:space="preserve"> </w:t>
      </w:r>
      <w:r w:rsidR="00DF3DCE">
        <w:rPr>
          <w:rFonts w:ascii="Times New Roman" w:hAnsi="Times New Roman" w:cs="Times New Roman"/>
        </w:rPr>
        <w:t>UE</w:t>
      </w:r>
      <w:r w:rsidR="00251A1C">
        <w:rPr>
          <w:rFonts w:ascii="Times New Roman" w:hAnsi="Times New Roman" w:cs="Times New Roman"/>
        </w:rPr>
        <w:t>-</w:t>
      </w:r>
      <w:r w:rsidR="00DF3DCE">
        <w:rPr>
          <w:rFonts w:ascii="Times New Roman" w:hAnsi="Times New Roman" w:cs="Times New Roman"/>
        </w:rPr>
        <w:t>to</w:t>
      </w:r>
      <w:r w:rsidR="00251A1C">
        <w:rPr>
          <w:rFonts w:ascii="Times New Roman" w:hAnsi="Times New Roman" w:cs="Times New Roman"/>
        </w:rPr>
        <w:t>-</w:t>
      </w:r>
      <w:r w:rsidR="00DF3DCE">
        <w:rPr>
          <w:rFonts w:ascii="Times New Roman" w:hAnsi="Times New Roman" w:cs="Times New Roman"/>
        </w:rPr>
        <w:t>UE</w:t>
      </w:r>
      <w:r w:rsidR="009B66E0" w:rsidRPr="001D7F33">
        <w:rPr>
          <w:rFonts w:ascii="Times New Roman" w:hAnsi="Times New Roman" w:cs="Times New Roman"/>
        </w:rPr>
        <w:t xml:space="preserve"> </w:t>
      </w:r>
      <w:r w:rsidR="007B59A7">
        <w:rPr>
          <w:rFonts w:ascii="Times New Roman" w:hAnsi="Times New Roman" w:cs="Times New Roman"/>
        </w:rPr>
        <w:t>COT sharing</w:t>
      </w:r>
      <w:r w:rsidR="002377F9">
        <w:rPr>
          <w:rFonts w:ascii="Times New Roman" w:hAnsi="Times New Roman" w:cs="Times New Roman"/>
        </w:rPr>
        <w:t xml:space="preserve">, </w:t>
      </w:r>
      <w:r w:rsidR="009B66E0" w:rsidRPr="001D7F33">
        <w:rPr>
          <w:rFonts w:ascii="Times New Roman" w:hAnsi="Times New Roman" w:cs="Times New Roman"/>
        </w:rPr>
        <w:t>resource allocation</w:t>
      </w:r>
      <w:r w:rsidR="00C65C9B">
        <w:rPr>
          <w:rFonts w:ascii="Times New Roman" w:hAnsi="Times New Roman" w:cs="Times New Roman"/>
        </w:rPr>
        <w:t xml:space="preserve"> for both mode 1 and mode 2</w:t>
      </w:r>
      <w:r w:rsidR="00662842">
        <w:rPr>
          <w:rFonts w:ascii="Times New Roman" w:hAnsi="Times New Roman" w:cs="Times New Roman"/>
        </w:rPr>
        <w:t>, re-evaluation and pre-emption</w:t>
      </w:r>
      <w:r w:rsidR="009B66E0" w:rsidRPr="001D7F33">
        <w:rPr>
          <w:rFonts w:ascii="Times New Roman" w:hAnsi="Times New Roman" w:cs="Times New Roman"/>
        </w:rPr>
        <w:t>.</w:t>
      </w:r>
    </w:p>
    <w:p w14:paraId="4E2368EB" w14:textId="77777777" w:rsidR="005102C2" w:rsidRDefault="005102C2" w:rsidP="005102C2">
      <w:pPr>
        <w:pStyle w:val="Heading1"/>
        <w:pBdr>
          <w:top w:val="single" w:sz="12" w:space="5" w:color="auto"/>
        </w:pBdr>
        <w:spacing w:after="120"/>
        <w:rPr>
          <w:rFonts w:ascii="Times New Roman" w:hAnsi="Times New Roman"/>
          <w:b/>
          <w:sz w:val="32"/>
          <w:szCs w:val="32"/>
        </w:rPr>
      </w:pPr>
      <w:r w:rsidRPr="00071F4E">
        <w:rPr>
          <w:rFonts w:ascii="Times New Roman" w:hAnsi="Times New Roman"/>
          <w:b/>
          <w:sz w:val="32"/>
          <w:szCs w:val="32"/>
        </w:rPr>
        <w:t>Discussion</w:t>
      </w:r>
    </w:p>
    <w:p w14:paraId="58EE280A" w14:textId="4982D8AB" w:rsidR="00256D5B" w:rsidRPr="00C047AE" w:rsidRDefault="00603906" w:rsidP="00FA4C36">
      <w:pPr>
        <w:pStyle w:val="Heading2"/>
        <w:rPr>
          <w:rFonts w:ascii="Times New Roman" w:hAnsi="Times New Roman"/>
          <w:sz w:val="28"/>
          <w:szCs w:val="28"/>
        </w:rPr>
      </w:pPr>
      <w:r w:rsidRPr="00C047AE">
        <w:rPr>
          <w:rFonts w:ascii="Times New Roman" w:hAnsi="Times New Roman"/>
          <w:sz w:val="28"/>
          <w:szCs w:val="28"/>
        </w:rPr>
        <w:t>Short control signalling transmission</w:t>
      </w:r>
    </w:p>
    <w:p w14:paraId="5AF495EA" w14:textId="4983F57B" w:rsidR="009B66E0" w:rsidRDefault="003B2326" w:rsidP="00D40830">
      <w:pPr>
        <w:pStyle w:val="3GPPText"/>
        <w:rPr>
          <w:lang w:val="en-GB" w:eastAsia="zh-CN"/>
        </w:rPr>
      </w:pPr>
      <w:r>
        <w:rPr>
          <w:lang w:val="en-GB" w:eastAsia="zh-CN"/>
        </w:rPr>
        <w:t>Using Type 2A channel access procedure without shared channel occupancy was discussed in</w:t>
      </w:r>
      <w:r w:rsidR="009B66E0">
        <w:rPr>
          <w:lang w:val="en-GB" w:eastAsia="zh-CN"/>
        </w:rPr>
        <w:t xml:space="preserve"> </w:t>
      </w:r>
      <w:r w:rsidR="00901606">
        <w:rPr>
          <w:lang w:val="en-GB" w:eastAsia="zh-CN"/>
        </w:rPr>
        <w:t xml:space="preserve">the </w:t>
      </w:r>
      <w:r w:rsidR="009B66E0">
        <w:rPr>
          <w:lang w:val="en-GB" w:eastAsia="zh-CN"/>
        </w:rPr>
        <w:t>RAN1</w:t>
      </w:r>
      <w:r w:rsidR="00332FB5">
        <w:rPr>
          <w:lang w:val="en-GB" w:eastAsia="zh-CN"/>
        </w:rPr>
        <w:t>#11</w:t>
      </w:r>
      <w:r w:rsidR="004F2CA9">
        <w:rPr>
          <w:lang w:val="en-GB" w:eastAsia="zh-CN"/>
        </w:rPr>
        <w:t>1</w:t>
      </w:r>
      <w:r w:rsidR="00332FB5">
        <w:rPr>
          <w:lang w:val="en-GB" w:eastAsia="zh-CN"/>
        </w:rPr>
        <w:t xml:space="preserve"> </w:t>
      </w:r>
      <w:r w:rsidR="009B66E0">
        <w:rPr>
          <w:lang w:val="en-GB" w:eastAsia="zh-CN"/>
        </w:rPr>
        <w:t xml:space="preserve">meeting, </w:t>
      </w:r>
      <w:r w:rsidR="00CD3C89">
        <w:rPr>
          <w:lang w:val="en-GB" w:eastAsia="zh-CN"/>
        </w:rPr>
        <w:t xml:space="preserve">and </w:t>
      </w:r>
      <w:r w:rsidR="009B66E0">
        <w:rPr>
          <w:lang w:val="en-GB" w:eastAsia="zh-CN"/>
        </w:rPr>
        <w:t xml:space="preserve">the following were agreed: </w:t>
      </w:r>
    </w:p>
    <w:tbl>
      <w:tblPr>
        <w:tblStyle w:val="TableGrid"/>
        <w:tblW w:w="0" w:type="auto"/>
        <w:tblLook w:val="04A0" w:firstRow="1" w:lastRow="0" w:firstColumn="1" w:lastColumn="0" w:noHBand="0" w:noVBand="1"/>
      </w:tblPr>
      <w:tblGrid>
        <w:gridCol w:w="9629"/>
      </w:tblGrid>
      <w:tr w:rsidR="009B66E0" w14:paraId="0163D647" w14:textId="77777777" w:rsidTr="009B66E0">
        <w:tc>
          <w:tcPr>
            <w:tcW w:w="9629" w:type="dxa"/>
          </w:tcPr>
          <w:p w14:paraId="1B6536C7" w14:textId="77777777" w:rsidR="000316D8" w:rsidRPr="0094225E" w:rsidRDefault="000316D8" w:rsidP="000316D8">
            <w:pPr>
              <w:autoSpaceDE w:val="0"/>
              <w:autoSpaceDN w:val="0"/>
              <w:spacing w:before="120"/>
              <w:jc w:val="both"/>
              <w:rPr>
                <w:rFonts w:ascii="Times New Roman" w:hAnsi="Times New Roman"/>
              </w:rPr>
            </w:pPr>
            <w:r w:rsidRPr="0094225E">
              <w:rPr>
                <w:rFonts w:ascii="Times New Roman" w:hAnsi="Times New Roman"/>
                <w:b/>
                <w:bCs/>
                <w:highlight w:val="green"/>
              </w:rPr>
              <w:t>Agreement</w:t>
            </w:r>
          </w:p>
          <w:p w14:paraId="14F322A6" w14:textId="77777777" w:rsidR="000316D8" w:rsidRPr="0094225E" w:rsidRDefault="000316D8" w:rsidP="000316D8">
            <w:pPr>
              <w:pStyle w:val="ListParagraph"/>
              <w:numPr>
                <w:ilvl w:val="0"/>
                <w:numId w:val="26"/>
              </w:numPr>
              <w:autoSpaceDE w:val="0"/>
              <w:autoSpaceDN w:val="0"/>
              <w:jc w:val="both"/>
              <w:rPr>
                <w:rFonts w:ascii="Times New Roman" w:hAnsi="Times New Roman"/>
              </w:rPr>
            </w:pPr>
            <w:r w:rsidRPr="0094225E">
              <w:rPr>
                <w:rFonts w:ascii="Times New Roman" w:hAnsi="Times New Roman"/>
              </w:rPr>
              <w:t>Type 2A channel access procedure is applicable for S-SSB transmissions from a UE without a shared channel occupancy, when the following constraints are met:</w:t>
            </w:r>
          </w:p>
          <w:p w14:paraId="4E84F02D" w14:textId="77777777" w:rsidR="000316D8" w:rsidRPr="0094225E" w:rsidRDefault="000316D8" w:rsidP="000316D8">
            <w:pPr>
              <w:pStyle w:val="ListParagraph"/>
              <w:numPr>
                <w:ilvl w:val="1"/>
                <w:numId w:val="26"/>
              </w:numPr>
              <w:autoSpaceDE w:val="0"/>
              <w:autoSpaceDN w:val="0"/>
              <w:ind w:leftChars="400" w:left="1320"/>
              <w:jc w:val="both"/>
              <w:rPr>
                <w:rFonts w:ascii="Times New Roman" w:hAnsi="Times New Roman"/>
              </w:rPr>
            </w:pPr>
            <w:r w:rsidRPr="0094225E">
              <w:rPr>
                <w:rFonts w:ascii="Times New Roman" w:hAnsi="Times New Roman"/>
              </w:rPr>
              <w:t xml:space="preserve">Time duration is at most 1ms per </w:t>
            </w:r>
            <w:proofErr w:type="gramStart"/>
            <w:r w:rsidRPr="0094225E">
              <w:rPr>
                <w:rFonts w:ascii="Times New Roman" w:hAnsi="Times New Roman"/>
              </w:rPr>
              <w:t>transmission</w:t>
            </w:r>
            <w:proofErr w:type="gramEnd"/>
            <w:r w:rsidRPr="0094225E">
              <w:rPr>
                <w:rFonts w:ascii="Times New Roman" w:hAnsi="Times New Roman"/>
              </w:rPr>
              <w:t xml:space="preserve"> </w:t>
            </w:r>
          </w:p>
          <w:p w14:paraId="5CFEDF30" w14:textId="77777777" w:rsidR="000316D8" w:rsidRPr="0094225E" w:rsidRDefault="000316D8" w:rsidP="000316D8">
            <w:pPr>
              <w:pStyle w:val="ListParagraph"/>
              <w:numPr>
                <w:ilvl w:val="1"/>
                <w:numId w:val="26"/>
              </w:numPr>
              <w:autoSpaceDE w:val="0"/>
              <w:autoSpaceDN w:val="0"/>
              <w:ind w:leftChars="400" w:left="1320"/>
              <w:jc w:val="both"/>
              <w:rPr>
                <w:rFonts w:ascii="Times New Roman" w:hAnsi="Times New Roman"/>
              </w:rPr>
            </w:pPr>
            <w:r w:rsidRPr="0094225E">
              <w:rPr>
                <w:rFonts w:ascii="Times New Roman" w:hAnsi="Times New Roman"/>
              </w:rPr>
              <w:t>The duty cycle of the S-SSB transmissions is at most 1/20</w:t>
            </w:r>
          </w:p>
          <w:p w14:paraId="38C52368" w14:textId="77777777" w:rsidR="000316D8" w:rsidRPr="0094225E" w:rsidRDefault="000316D8" w:rsidP="000316D8">
            <w:pPr>
              <w:pStyle w:val="ListParagraph"/>
              <w:numPr>
                <w:ilvl w:val="1"/>
                <w:numId w:val="26"/>
              </w:numPr>
              <w:autoSpaceDE w:val="0"/>
              <w:autoSpaceDN w:val="0"/>
              <w:ind w:leftChars="400" w:left="1320"/>
              <w:jc w:val="both"/>
              <w:rPr>
                <w:rFonts w:ascii="Times New Roman" w:hAnsi="Times New Roman"/>
              </w:rPr>
            </w:pPr>
            <w:r w:rsidRPr="0094225E">
              <w:rPr>
                <w:rFonts w:ascii="Times New Roman" w:hAnsi="Times New Roman"/>
              </w:rPr>
              <w:t>FFS: details of EDT</w:t>
            </w:r>
          </w:p>
          <w:p w14:paraId="7DEC26FE" w14:textId="77777777" w:rsidR="000316D8" w:rsidRPr="0094225E" w:rsidRDefault="000316D8" w:rsidP="000316D8">
            <w:pPr>
              <w:pStyle w:val="ListParagraph"/>
              <w:numPr>
                <w:ilvl w:val="1"/>
                <w:numId w:val="26"/>
              </w:numPr>
              <w:autoSpaceDE w:val="0"/>
              <w:autoSpaceDN w:val="0"/>
              <w:ind w:leftChars="400" w:left="1320"/>
              <w:jc w:val="both"/>
              <w:rPr>
                <w:rFonts w:ascii="Times New Roman" w:hAnsi="Times New Roman"/>
              </w:rPr>
            </w:pPr>
            <w:r w:rsidRPr="0094225E">
              <w:rPr>
                <w:rFonts w:ascii="Times New Roman" w:hAnsi="Times New Roman"/>
              </w:rPr>
              <w:t xml:space="preserve">FFS: whether/how to define observation period, including </w:t>
            </w:r>
            <w:proofErr w:type="gramStart"/>
            <w:r w:rsidRPr="0094225E">
              <w:rPr>
                <w:rFonts w:ascii="Times New Roman" w:hAnsi="Times New Roman"/>
              </w:rPr>
              <w:t>whether or not</w:t>
            </w:r>
            <w:proofErr w:type="gramEnd"/>
            <w:r w:rsidRPr="0094225E">
              <w:rPr>
                <w:rFonts w:ascii="Times New Roman" w:hAnsi="Times New Roman"/>
              </w:rPr>
              <w:t xml:space="preserve"> observation period would be captured in the specifications if defined</w:t>
            </w:r>
          </w:p>
          <w:p w14:paraId="598D81C4" w14:textId="77777777" w:rsidR="009B66E0" w:rsidRDefault="000316D8" w:rsidP="00D40830">
            <w:pPr>
              <w:pStyle w:val="ListParagraph"/>
              <w:numPr>
                <w:ilvl w:val="0"/>
                <w:numId w:val="26"/>
              </w:numPr>
              <w:autoSpaceDE w:val="0"/>
              <w:autoSpaceDN w:val="0"/>
              <w:jc w:val="both"/>
              <w:rPr>
                <w:rFonts w:ascii="Times New Roman" w:hAnsi="Times New Roman"/>
              </w:rPr>
            </w:pPr>
            <w:r w:rsidRPr="0094225E">
              <w:rPr>
                <w:rFonts w:ascii="Times New Roman" w:hAnsi="Times New Roman"/>
              </w:rPr>
              <w:t>FFS: Type 2A applicability for PSFCH without a shared channel occupancy and further limitations for combined transmissions of both S-SSB and PSFCH using Type 2A channel access procedure</w:t>
            </w:r>
          </w:p>
          <w:p w14:paraId="29DF94FF" w14:textId="055CF0C6" w:rsidR="004F2CA9" w:rsidRPr="000316D8" w:rsidRDefault="004F2CA9" w:rsidP="004F2CA9">
            <w:pPr>
              <w:pStyle w:val="ListParagraph"/>
              <w:autoSpaceDE w:val="0"/>
              <w:autoSpaceDN w:val="0"/>
              <w:jc w:val="both"/>
              <w:rPr>
                <w:rFonts w:ascii="Times New Roman" w:hAnsi="Times New Roman"/>
              </w:rPr>
            </w:pPr>
          </w:p>
        </w:tc>
      </w:tr>
    </w:tbl>
    <w:p w14:paraId="6A626B1F" w14:textId="7775C42A" w:rsidR="00002D79" w:rsidRDefault="00053EFD" w:rsidP="00D40830">
      <w:pPr>
        <w:pStyle w:val="3GPPText"/>
        <w:rPr>
          <w:lang w:eastAsia="zh-CN"/>
        </w:rPr>
      </w:pPr>
      <w:r>
        <w:rPr>
          <w:lang w:eastAsia="zh-CN"/>
        </w:rPr>
        <w:t xml:space="preserve">One of the FFS </w:t>
      </w:r>
      <w:r w:rsidR="00AC47D4">
        <w:rPr>
          <w:lang w:eastAsia="zh-CN"/>
        </w:rPr>
        <w:t xml:space="preserve">point is whether Type 2A can </w:t>
      </w:r>
      <w:r w:rsidR="00FF5A7D">
        <w:rPr>
          <w:lang w:eastAsia="zh-CN"/>
        </w:rPr>
        <w:t xml:space="preserve">also </w:t>
      </w:r>
      <w:r w:rsidR="00AC47D4">
        <w:rPr>
          <w:lang w:eastAsia="zh-CN"/>
        </w:rPr>
        <w:t xml:space="preserve">be applicable for PSFCH without shared channel occupancy. </w:t>
      </w:r>
      <w:r w:rsidR="009B41C3" w:rsidRPr="00053EFD">
        <w:rPr>
          <w:lang w:eastAsia="zh-CN"/>
        </w:rPr>
        <w:t>W</w:t>
      </w:r>
      <w:r w:rsidR="001B0153" w:rsidRPr="00053EFD">
        <w:rPr>
          <w:lang w:eastAsia="zh-CN"/>
        </w:rPr>
        <w:t>e think PSFCH can</w:t>
      </w:r>
      <w:r w:rsidR="00767345" w:rsidRPr="00053EFD">
        <w:rPr>
          <w:lang w:eastAsia="zh-CN"/>
        </w:rPr>
        <w:t xml:space="preserve"> </w:t>
      </w:r>
      <w:r w:rsidR="001B0153" w:rsidRPr="00053EFD">
        <w:rPr>
          <w:lang w:eastAsia="zh-CN"/>
        </w:rPr>
        <w:t>be considered for</w:t>
      </w:r>
      <w:r w:rsidR="00FF5A7D">
        <w:rPr>
          <w:lang w:eastAsia="zh-CN"/>
        </w:rPr>
        <w:t xml:space="preserve"> transmission as</w:t>
      </w:r>
      <w:r w:rsidR="001B0153" w:rsidRPr="00053EFD">
        <w:rPr>
          <w:lang w:eastAsia="zh-CN"/>
        </w:rPr>
        <w:t xml:space="preserve"> </w:t>
      </w:r>
      <w:proofErr w:type="spellStart"/>
      <w:r w:rsidR="001B0153" w:rsidRPr="00053EFD">
        <w:rPr>
          <w:lang w:eastAsia="zh-CN"/>
        </w:rPr>
        <w:t>SCSt</w:t>
      </w:r>
      <w:proofErr w:type="spellEnd"/>
      <w:r w:rsidR="00554FF8" w:rsidRPr="00053EFD">
        <w:rPr>
          <w:lang w:eastAsia="zh-CN"/>
        </w:rPr>
        <w:t xml:space="preserve"> if the requirement</w:t>
      </w:r>
      <w:r w:rsidR="002C58C7" w:rsidRPr="00053EFD">
        <w:rPr>
          <w:lang w:eastAsia="zh-CN"/>
        </w:rPr>
        <w:t>s</w:t>
      </w:r>
      <w:r w:rsidR="00554FF8" w:rsidRPr="00053EFD">
        <w:rPr>
          <w:lang w:eastAsia="zh-CN"/>
        </w:rPr>
        <w:t xml:space="preserve"> </w:t>
      </w:r>
      <w:r w:rsidR="002C58C7" w:rsidRPr="00053EFD">
        <w:rPr>
          <w:lang w:eastAsia="zh-CN"/>
        </w:rPr>
        <w:t>are</w:t>
      </w:r>
      <w:r w:rsidR="00554FF8" w:rsidRPr="00053EFD">
        <w:rPr>
          <w:lang w:eastAsia="zh-CN"/>
        </w:rPr>
        <w:t xml:space="preserve"> met</w:t>
      </w:r>
      <w:r w:rsidR="001B0153" w:rsidRPr="00053EFD">
        <w:rPr>
          <w:lang w:eastAsia="zh-CN"/>
        </w:rPr>
        <w:t>.</w:t>
      </w:r>
      <w:r w:rsidR="008F5715">
        <w:rPr>
          <w:lang w:eastAsia="zh-CN"/>
        </w:rPr>
        <w:t xml:space="preserve"> </w:t>
      </w:r>
      <w:r w:rsidR="003F5152">
        <w:rPr>
          <w:lang w:eastAsia="zh-CN"/>
        </w:rPr>
        <w:t xml:space="preserve">It can be used </w:t>
      </w:r>
      <w:r w:rsidR="00C105FE">
        <w:rPr>
          <w:lang w:eastAsia="zh-CN"/>
        </w:rPr>
        <w:t>for example when</w:t>
      </w:r>
      <w:r w:rsidR="003F5152">
        <w:rPr>
          <w:lang w:eastAsia="zh-CN"/>
        </w:rPr>
        <w:t xml:space="preserve"> no </w:t>
      </w:r>
      <w:r w:rsidR="00D7735C">
        <w:rPr>
          <w:lang w:eastAsia="zh-CN"/>
        </w:rPr>
        <w:t>resource</w:t>
      </w:r>
      <w:r w:rsidR="00C105FE">
        <w:rPr>
          <w:lang w:eastAsia="zh-CN"/>
        </w:rPr>
        <w:t>s</w:t>
      </w:r>
      <w:r w:rsidR="00D7735C">
        <w:rPr>
          <w:lang w:eastAsia="zh-CN"/>
        </w:rPr>
        <w:t xml:space="preserve"> are available within a </w:t>
      </w:r>
      <w:r w:rsidR="003F5152">
        <w:rPr>
          <w:lang w:eastAsia="zh-CN"/>
        </w:rPr>
        <w:t>COT</w:t>
      </w:r>
      <w:r w:rsidR="00D7735C">
        <w:rPr>
          <w:lang w:eastAsia="zh-CN"/>
        </w:rPr>
        <w:t xml:space="preserve"> to share.</w:t>
      </w:r>
      <w:r w:rsidR="003F5152">
        <w:rPr>
          <w:lang w:eastAsia="zh-CN"/>
        </w:rPr>
        <w:t xml:space="preserve"> </w:t>
      </w:r>
      <w:r w:rsidR="00C105FE">
        <w:rPr>
          <w:lang w:eastAsia="zh-CN"/>
        </w:rPr>
        <w:t>The UE can perform LBT Type 2A to send the HARQ feedback</w:t>
      </w:r>
      <w:r w:rsidR="00D574B0">
        <w:rPr>
          <w:lang w:eastAsia="zh-CN"/>
        </w:rPr>
        <w:t xml:space="preserve"> without performing LBT Type1</w:t>
      </w:r>
      <w:r w:rsidR="00C105FE">
        <w:rPr>
          <w:lang w:eastAsia="zh-CN"/>
        </w:rPr>
        <w:t>.</w:t>
      </w:r>
      <w:r w:rsidR="00D574B0">
        <w:rPr>
          <w:lang w:eastAsia="zh-CN"/>
        </w:rPr>
        <w:t xml:space="preserve"> Such behavior can be </w:t>
      </w:r>
      <w:r w:rsidR="005A4950">
        <w:rPr>
          <w:lang w:eastAsia="zh-CN"/>
        </w:rPr>
        <w:t xml:space="preserve">allowed for </w:t>
      </w:r>
      <w:r w:rsidR="00FF5A7D">
        <w:rPr>
          <w:lang w:eastAsia="zh-CN"/>
        </w:rPr>
        <w:t xml:space="preserve">high priority transmission e.g., </w:t>
      </w:r>
      <w:r w:rsidR="005A4950">
        <w:rPr>
          <w:lang w:eastAsia="zh-CN"/>
        </w:rPr>
        <w:t>PSFCH transmission corresponding to high priority data transmission.</w:t>
      </w:r>
      <w:r w:rsidR="001B0153" w:rsidRPr="00053EFD">
        <w:rPr>
          <w:lang w:eastAsia="zh-CN"/>
        </w:rPr>
        <w:t xml:space="preserve"> In the case S-SSB</w:t>
      </w:r>
      <w:r w:rsidR="002C58C7" w:rsidRPr="00053EFD">
        <w:rPr>
          <w:lang w:eastAsia="zh-CN"/>
        </w:rPr>
        <w:t xml:space="preserve"> or </w:t>
      </w:r>
      <w:r w:rsidR="001B0153" w:rsidRPr="00053EFD">
        <w:rPr>
          <w:lang w:eastAsia="zh-CN"/>
        </w:rPr>
        <w:t xml:space="preserve">PSFCH transmissions </w:t>
      </w:r>
      <w:r w:rsidR="007D181C" w:rsidRPr="00053EFD">
        <w:rPr>
          <w:lang w:eastAsia="zh-CN"/>
        </w:rPr>
        <w:t>does not satisfy</w:t>
      </w:r>
      <w:r w:rsidR="001B0153" w:rsidRPr="00053EFD">
        <w:rPr>
          <w:lang w:eastAsia="zh-CN"/>
        </w:rPr>
        <w:t xml:space="preserve"> the </w:t>
      </w:r>
      <w:proofErr w:type="spellStart"/>
      <w:r w:rsidR="001B0153" w:rsidRPr="00053EFD">
        <w:rPr>
          <w:lang w:eastAsia="zh-CN"/>
        </w:rPr>
        <w:t>SCSt</w:t>
      </w:r>
      <w:proofErr w:type="spellEnd"/>
      <w:r w:rsidR="001B0153" w:rsidRPr="00053EFD">
        <w:rPr>
          <w:lang w:eastAsia="zh-CN"/>
        </w:rPr>
        <w:t xml:space="preserve"> requirements </w:t>
      </w:r>
      <w:r w:rsidR="00F20D2C" w:rsidRPr="00053EFD">
        <w:rPr>
          <w:lang w:eastAsia="zh-CN"/>
        </w:rPr>
        <w:t xml:space="preserve">e.g., </w:t>
      </w:r>
      <w:r w:rsidRPr="00053EFD">
        <w:rPr>
          <w:lang w:eastAsia="zh-CN"/>
        </w:rPr>
        <w:t>exceeding</w:t>
      </w:r>
      <w:r w:rsidR="005A2C7E" w:rsidRPr="00053EFD">
        <w:rPr>
          <w:lang w:eastAsia="zh-CN"/>
        </w:rPr>
        <w:t xml:space="preserve"> the </w:t>
      </w:r>
      <w:r w:rsidR="001B0153" w:rsidRPr="00053EFD">
        <w:rPr>
          <w:lang w:eastAsia="zh-CN"/>
        </w:rPr>
        <w:t>duty cycl</w:t>
      </w:r>
      <w:r w:rsidR="002B39D6" w:rsidRPr="00053EFD">
        <w:rPr>
          <w:lang w:eastAsia="zh-CN"/>
        </w:rPr>
        <w:t>e</w:t>
      </w:r>
      <w:r w:rsidR="005A2C7E" w:rsidRPr="00053EFD">
        <w:rPr>
          <w:lang w:eastAsia="zh-CN"/>
        </w:rPr>
        <w:t xml:space="preserve"> </w:t>
      </w:r>
      <w:r w:rsidRPr="00053EFD">
        <w:rPr>
          <w:lang w:eastAsia="zh-CN"/>
        </w:rPr>
        <w:t>or the time duration</w:t>
      </w:r>
      <w:r w:rsidR="001B0153" w:rsidRPr="00053EFD">
        <w:rPr>
          <w:lang w:eastAsia="zh-CN"/>
        </w:rPr>
        <w:t xml:space="preserve">, the UE </w:t>
      </w:r>
      <w:proofErr w:type="gramStart"/>
      <w:r w:rsidR="001B0153" w:rsidRPr="00053EFD">
        <w:rPr>
          <w:lang w:eastAsia="zh-CN"/>
        </w:rPr>
        <w:t>can</w:t>
      </w:r>
      <w:proofErr w:type="gramEnd"/>
      <w:r w:rsidR="001B0153" w:rsidRPr="00053EFD">
        <w:rPr>
          <w:lang w:eastAsia="zh-CN"/>
        </w:rPr>
        <w:t xml:space="preserve"> </w:t>
      </w:r>
      <w:r w:rsidR="008E11C5" w:rsidRPr="00053EFD">
        <w:rPr>
          <w:lang w:eastAsia="zh-CN"/>
        </w:rPr>
        <w:t xml:space="preserve">fallback to </w:t>
      </w:r>
      <w:r w:rsidR="001B0153" w:rsidRPr="00053EFD">
        <w:rPr>
          <w:lang w:eastAsia="zh-CN"/>
        </w:rPr>
        <w:t>use Type 1 LBT or Type 2 if COT sharing is available.</w:t>
      </w:r>
    </w:p>
    <w:p w14:paraId="06036628" w14:textId="42256BBA" w:rsidR="00B04B27" w:rsidRPr="00A74046" w:rsidRDefault="001B0153" w:rsidP="005311C5">
      <w:pPr>
        <w:pStyle w:val="3GPPText"/>
        <w:rPr>
          <w:rFonts w:eastAsiaTheme="minorEastAsia"/>
          <w:i/>
          <w:szCs w:val="22"/>
        </w:rPr>
      </w:pPr>
      <w:r w:rsidRPr="00A74046">
        <w:rPr>
          <w:rFonts w:eastAsiaTheme="minorEastAsia"/>
          <w:b/>
          <w:bCs/>
          <w:i/>
          <w:szCs w:val="22"/>
          <w:u w:val="single"/>
        </w:rPr>
        <w:t xml:space="preserve">Proposal </w:t>
      </w:r>
      <w:r w:rsidR="00427DCF" w:rsidRPr="00A74046">
        <w:rPr>
          <w:rFonts w:eastAsiaTheme="minorEastAsia"/>
          <w:b/>
          <w:bCs/>
          <w:i/>
          <w:szCs w:val="22"/>
          <w:u w:val="single"/>
        </w:rPr>
        <w:t>1</w:t>
      </w:r>
      <w:r w:rsidRPr="00A74046">
        <w:rPr>
          <w:rFonts w:eastAsiaTheme="minorEastAsia"/>
          <w:b/>
          <w:bCs/>
          <w:i/>
          <w:szCs w:val="22"/>
          <w:u w:val="single"/>
        </w:rPr>
        <w:t>:</w:t>
      </w:r>
      <w:r w:rsidRPr="00A74046">
        <w:rPr>
          <w:rFonts w:eastAsiaTheme="minorEastAsia"/>
          <w:i/>
          <w:szCs w:val="22"/>
        </w:rPr>
        <w:t xml:space="preserve"> </w:t>
      </w:r>
      <w:r w:rsidR="00427DCF" w:rsidRPr="00A74046">
        <w:rPr>
          <w:rFonts w:eastAsiaTheme="minorEastAsia"/>
          <w:i/>
          <w:szCs w:val="22"/>
        </w:rPr>
        <w:t xml:space="preserve">Type 2A channel access </w:t>
      </w:r>
      <w:r w:rsidR="00D27DB5" w:rsidRPr="00A74046">
        <w:rPr>
          <w:rFonts w:eastAsiaTheme="minorEastAsia"/>
          <w:i/>
          <w:szCs w:val="22"/>
        </w:rPr>
        <w:t xml:space="preserve">is applicable for </w:t>
      </w:r>
      <w:r w:rsidRPr="00A74046">
        <w:rPr>
          <w:rFonts w:eastAsiaTheme="minorEastAsia"/>
          <w:i/>
          <w:szCs w:val="22"/>
        </w:rPr>
        <w:t>PSFCH</w:t>
      </w:r>
      <w:r w:rsidR="00D27DB5" w:rsidRPr="00A74046">
        <w:rPr>
          <w:rFonts w:eastAsiaTheme="minorEastAsia"/>
          <w:i/>
          <w:szCs w:val="22"/>
        </w:rPr>
        <w:t xml:space="preserve"> transmissions from a UE without a shared channel occupancy</w:t>
      </w:r>
      <w:r w:rsidR="00250A5F" w:rsidRPr="00A74046">
        <w:rPr>
          <w:rFonts w:eastAsiaTheme="minorEastAsia"/>
          <w:i/>
          <w:szCs w:val="22"/>
        </w:rPr>
        <w:t xml:space="preserve">. </w:t>
      </w:r>
    </w:p>
    <w:p w14:paraId="6E6F331C" w14:textId="371C90D5" w:rsidR="00676098" w:rsidRDefault="00823262" w:rsidP="000445B1">
      <w:pPr>
        <w:pStyle w:val="3GPPText"/>
        <w:rPr>
          <w:rFonts w:eastAsiaTheme="minorEastAsia"/>
          <w:i/>
          <w:szCs w:val="22"/>
        </w:rPr>
      </w:pPr>
      <w:r w:rsidRPr="00A74046">
        <w:rPr>
          <w:rFonts w:eastAsiaTheme="minorEastAsia"/>
          <w:b/>
          <w:bCs/>
          <w:i/>
          <w:szCs w:val="22"/>
          <w:u w:val="single"/>
        </w:rPr>
        <w:t>Proposal 2</w:t>
      </w:r>
      <w:r w:rsidRPr="00A74046">
        <w:rPr>
          <w:rFonts w:eastAsiaTheme="minorEastAsia"/>
          <w:i/>
          <w:szCs w:val="22"/>
        </w:rPr>
        <w:t>: When the constraints are not met to transmit using Type 2A without shared channel occupancy, S-SSB and PSFCH can be transmitted using Type 1 or Type 2 channel access procedure in case of COT sharing.</w:t>
      </w:r>
    </w:p>
    <w:p w14:paraId="6B0F43A2" w14:textId="77777777" w:rsidR="003F0EDB" w:rsidRPr="00101A8F" w:rsidRDefault="003F0EDB" w:rsidP="00101A8F">
      <w:pPr>
        <w:pStyle w:val="3GPPText"/>
        <w:rPr>
          <w:rFonts w:eastAsiaTheme="minorEastAsia"/>
          <w:i/>
          <w:szCs w:val="22"/>
        </w:rPr>
      </w:pPr>
    </w:p>
    <w:p w14:paraId="2321A040" w14:textId="43B113F9" w:rsidR="005F20F2" w:rsidRPr="00C047AE" w:rsidRDefault="005F20F2" w:rsidP="005F20F2">
      <w:pPr>
        <w:pStyle w:val="Heading2"/>
        <w:rPr>
          <w:rFonts w:ascii="Times New Roman" w:hAnsi="Times New Roman"/>
          <w:sz w:val="28"/>
          <w:szCs w:val="28"/>
        </w:rPr>
      </w:pPr>
      <w:r w:rsidRPr="00C047AE">
        <w:rPr>
          <w:rFonts w:ascii="Times New Roman" w:hAnsi="Times New Roman"/>
          <w:sz w:val="28"/>
          <w:szCs w:val="28"/>
        </w:rPr>
        <w:t xml:space="preserve">COT sharing between </w:t>
      </w:r>
      <w:proofErr w:type="spellStart"/>
      <w:r w:rsidRPr="00C047AE">
        <w:rPr>
          <w:rFonts w:ascii="Times New Roman" w:hAnsi="Times New Roman"/>
          <w:sz w:val="28"/>
          <w:szCs w:val="28"/>
        </w:rPr>
        <w:t>sidelink</w:t>
      </w:r>
      <w:proofErr w:type="spellEnd"/>
      <w:r w:rsidRPr="00C047AE">
        <w:rPr>
          <w:rFonts w:ascii="Times New Roman" w:hAnsi="Times New Roman"/>
          <w:sz w:val="28"/>
          <w:szCs w:val="28"/>
        </w:rPr>
        <w:t xml:space="preserve"> </w:t>
      </w:r>
      <w:proofErr w:type="gramStart"/>
      <w:r w:rsidRPr="00C047AE">
        <w:rPr>
          <w:rFonts w:ascii="Times New Roman" w:hAnsi="Times New Roman"/>
          <w:sz w:val="28"/>
          <w:szCs w:val="28"/>
        </w:rPr>
        <w:t>UEs</w:t>
      </w:r>
      <w:proofErr w:type="gramEnd"/>
    </w:p>
    <w:p w14:paraId="46C6AC13" w14:textId="09E8CB36" w:rsidR="00DB172D" w:rsidRDefault="00430AA6" w:rsidP="002D3FB9">
      <w:pPr>
        <w:rPr>
          <w:rFonts w:ascii="Times New Roman" w:hAnsi="Times New Roman" w:cs="Times New Roman"/>
          <w:lang w:val="en-GB" w:eastAsia="zh-CN"/>
        </w:rPr>
      </w:pPr>
      <w:r>
        <w:rPr>
          <w:rFonts w:ascii="Times New Roman" w:hAnsi="Times New Roman" w:cs="Times New Roman"/>
          <w:lang w:val="en-GB" w:eastAsia="zh-CN"/>
        </w:rPr>
        <w:t>In the RAN1#</w:t>
      </w:r>
      <w:r w:rsidR="009F75C8">
        <w:rPr>
          <w:rFonts w:ascii="Times New Roman" w:hAnsi="Times New Roman" w:cs="Times New Roman"/>
          <w:lang w:val="en-GB" w:eastAsia="zh-CN"/>
        </w:rPr>
        <w:t xml:space="preserve">112 meeting, </w:t>
      </w:r>
      <w:r w:rsidR="00212710">
        <w:rPr>
          <w:rFonts w:ascii="Times New Roman" w:hAnsi="Times New Roman" w:cs="Times New Roman"/>
          <w:lang w:val="en-GB" w:eastAsia="zh-CN"/>
        </w:rPr>
        <w:t xml:space="preserve">definition of a responding UE </w:t>
      </w:r>
      <w:r w:rsidR="0070353E">
        <w:rPr>
          <w:rFonts w:ascii="Times New Roman" w:hAnsi="Times New Roman" w:cs="Times New Roman"/>
          <w:lang w:val="en-GB" w:eastAsia="zh-CN"/>
        </w:rPr>
        <w:t xml:space="preserve">as well as conditions to </w:t>
      </w:r>
      <w:r w:rsidR="00161272">
        <w:rPr>
          <w:rFonts w:ascii="Times New Roman" w:hAnsi="Times New Roman" w:cs="Times New Roman"/>
          <w:lang w:val="en-GB" w:eastAsia="zh-CN"/>
        </w:rPr>
        <w:t>share COT was agreed:</w:t>
      </w:r>
    </w:p>
    <w:tbl>
      <w:tblPr>
        <w:tblStyle w:val="TableGrid"/>
        <w:tblW w:w="0" w:type="auto"/>
        <w:tblLook w:val="04A0" w:firstRow="1" w:lastRow="0" w:firstColumn="1" w:lastColumn="0" w:noHBand="0" w:noVBand="1"/>
      </w:tblPr>
      <w:tblGrid>
        <w:gridCol w:w="9629"/>
      </w:tblGrid>
      <w:tr w:rsidR="00B0535E" w14:paraId="1D2E2B40" w14:textId="77777777" w:rsidTr="00DB172D">
        <w:tc>
          <w:tcPr>
            <w:tcW w:w="9629" w:type="dxa"/>
          </w:tcPr>
          <w:p w14:paraId="2030762C" w14:textId="77777777" w:rsidR="002D7D7A" w:rsidRPr="000D1EBF" w:rsidRDefault="002D7D7A" w:rsidP="002D7D7A">
            <w:pPr>
              <w:autoSpaceDE w:val="0"/>
              <w:autoSpaceDN w:val="0"/>
              <w:jc w:val="both"/>
              <w:rPr>
                <w:rFonts w:ascii="Times New Roman" w:hAnsi="Times New Roman"/>
                <w:szCs w:val="20"/>
              </w:rPr>
            </w:pPr>
            <w:bookmarkStart w:id="2" w:name="_Hlk131669078"/>
            <w:r w:rsidRPr="000D1EBF">
              <w:rPr>
                <w:rFonts w:ascii="Times New Roman" w:hAnsi="Times New Roman"/>
                <w:b/>
                <w:bCs/>
                <w:szCs w:val="20"/>
                <w:highlight w:val="green"/>
              </w:rPr>
              <w:t>Agreement</w:t>
            </w:r>
          </w:p>
          <w:p w14:paraId="7E324B06" w14:textId="77777777" w:rsidR="002D7D7A" w:rsidRPr="000D1EBF" w:rsidRDefault="002D7D7A" w:rsidP="002D7D7A">
            <w:pPr>
              <w:pStyle w:val="ListParagraph"/>
              <w:numPr>
                <w:ilvl w:val="0"/>
                <w:numId w:val="26"/>
              </w:numPr>
              <w:autoSpaceDE w:val="0"/>
              <w:autoSpaceDN w:val="0"/>
              <w:jc w:val="both"/>
              <w:rPr>
                <w:rFonts w:ascii="Times New Roman" w:hAnsi="Times New Roman"/>
                <w:szCs w:val="20"/>
              </w:rPr>
            </w:pPr>
            <w:r w:rsidRPr="000D1EBF">
              <w:rPr>
                <w:rFonts w:ascii="Times New Roman" w:hAnsi="Times New Roman"/>
                <w:szCs w:val="20"/>
              </w:rPr>
              <w:t>A responding UE over a shared COT can be:</w:t>
            </w:r>
          </w:p>
          <w:p w14:paraId="6A752B99" w14:textId="77777777" w:rsidR="002D7D7A" w:rsidRPr="000D1EBF" w:rsidRDefault="002D7D7A" w:rsidP="002D7D7A">
            <w:pPr>
              <w:pStyle w:val="ListParagraph"/>
              <w:numPr>
                <w:ilvl w:val="1"/>
                <w:numId w:val="26"/>
              </w:numPr>
              <w:autoSpaceDE w:val="0"/>
              <w:autoSpaceDN w:val="0"/>
              <w:jc w:val="both"/>
              <w:rPr>
                <w:rFonts w:ascii="Times New Roman" w:hAnsi="Times New Roman"/>
                <w:szCs w:val="20"/>
              </w:rPr>
            </w:pPr>
            <w:r w:rsidRPr="000D1EBF">
              <w:rPr>
                <w:rFonts w:ascii="Times New Roman" w:hAnsi="Times New Roman"/>
                <w:szCs w:val="20"/>
              </w:rPr>
              <w:t xml:space="preserve">a receiving UE, which is the target of a PSCCH/PSSCH transmission of a COT </w:t>
            </w:r>
            <w:proofErr w:type="gramStart"/>
            <w:r w:rsidRPr="000D1EBF">
              <w:rPr>
                <w:rFonts w:ascii="Times New Roman" w:hAnsi="Times New Roman"/>
                <w:szCs w:val="20"/>
              </w:rPr>
              <w:t>initiator</w:t>
            </w:r>
            <w:proofErr w:type="gramEnd"/>
          </w:p>
          <w:p w14:paraId="2C1687B1" w14:textId="77777777" w:rsidR="002D7D7A" w:rsidRPr="000D1EBF" w:rsidRDefault="002D7D7A" w:rsidP="002D7D7A">
            <w:pPr>
              <w:numPr>
                <w:ilvl w:val="2"/>
                <w:numId w:val="49"/>
              </w:numPr>
              <w:tabs>
                <w:tab w:val="left" w:pos="720"/>
              </w:tabs>
              <w:autoSpaceDE w:val="0"/>
              <w:autoSpaceDN w:val="0"/>
              <w:jc w:val="both"/>
              <w:rPr>
                <w:rFonts w:ascii="Times New Roman" w:hAnsi="Times New Roman"/>
                <w:szCs w:val="20"/>
                <w:lang w:eastAsia="zh-CN"/>
              </w:rPr>
            </w:pPr>
            <w:r w:rsidRPr="000D1EBF">
              <w:rPr>
                <w:rFonts w:ascii="Times New Roman" w:hAnsi="Times New Roman"/>
                <w:szCs w:val="20"/>
                <w:lang w:eastAsia="zh-CN"/>
              </w:rPr>
              <w:t xml:space="preserve">In the case of unicast from the COT initiator, within the same COT when the source and destination IDs contained in the COT initiator’s SCI match to the corresponding destination and source IDs relating to the same unicast at the receiving </w:t>
            </w:r>
            <w:proofErr w:type="gramStart"/>
            <w:r w:rsidRPr="000D1EBF">
              <w:rPr>
                <w:rFonts w:ascii="Times New Roman" w:hAnsi="Times New Roman"/>
                <w:szCs w:val="20"/>
                <w:lang w:eastAsia="zh-CN"/>
              </w:rPr>
              <w:t>UE</w:t>
            </w:r>
            <w:proofErr w:type="gramEnd"/>
          </w:p>
          <w:p w14:paraId="7760557C" w14:textId="77777777" w:rsidR="002D7D7A" w:rsidRPr="000D1EBF" w:rsidRDefault="002D7D7A" w:rsidP="002D7D7A">
            <w:pPr>
              <w:numPr>
                <w:ilvl w:val="2"/>
                <w:numId w:val="49"/>
              </w:numPr>
              <w:tabs>
                <w:tab w:val="left" w:pos="720"/>
              </w:tabs>
              <w:autoSpaceDE w:val="0"/>
              <w:autoSpaceDN w:val="0"/>
              <w:jc w:val="both"/>
              <w:rPr>
                <w:rFonts w:ascii="Times New Roman" w:hAnsi="Times New Roman"/>
                <w:szCs w:val="20"/>
                <w:lang w:eastAsia="zh-CN"/>
              </w:rPr>
            </w:pPr>
            <w:r w:rsidRPr="000D1EBF">
              <w:rPr>
                <w:rFonts w:ascii="Times New Roman" w:hAnsi="Times New Roman"/>
                <w:szCs w:val="20"/>
                <w:lang w:eastAsia="zh-CN"/>
              </w:rPr>
              <w:t xml:space="preserve">In the case of groupcast and broadcast, when the destination ID contained in the COT initiator’s SCI match to a destination ID known at the receiving </w:t>
            </w:r>
            <w:proofErr w:type="gramStart"/>
            <w:r w:rsidRPr="000D1EBF">
              <w:rPr>
                <w:rFonts w:ascii="Times New Roman" w:hAnsi="Times New Roman"/>
                <w:szCs w:val="20"/>
                <w:lang w:eastAsia="zh-CN"/>
              </w:rPr>
              <w:t>UE</w:t>
            </w:r>
            <w:proofErr w:type="gramEnd"/>
          </w:p>
          <w:p w14:paraId="45BC5B20" w14:textId="77777777" w:rsidR="002D7D7A" w:rsidRPr="000D1EBF" w:rsidRDefault="002D7D7A" w:rsidP="002D7D7A">
            <w:pPr>
              <w:numPr>
                <w:ilvl w:val="1"/>
                <w:numId w:val="49"/>
              </w:numPr>
              <w:tabs>
                <w:tab w:val="left" w:pos="720"/>
              </w:tabs>
              <w:autoSpaceDE w:val="0"/>
              <w:autoSpaceDN w:val="0"/>
              <w:jc w:val="both"/>
              <w:rPr>
                <w:rFonts w:ascii="Times New Roman" w:hAnsi="Times New Roman"/>
                <w:szCs w:val="20"/>
                <w:lang w:eastAsia="zh-CN"/>
              </w:rPr>
            </w:pPr>
            <w:r w:rsidRPr="000D1EBF">
              <w:rPr>
                <w:rFonts w:ascii="Times New Roman" w:hAnsi="Times New Roman"/>
                <w:szCs w:val="20"/>
                <w:lang w:eastAsia="zh-CN"/>
              </w:rPr>
              <w:t xml:space="preserve">a UE identified by ID(s), if additional IDs are supported in the COT sharing information (in addition to the source and destination IDs of the </w:t>
            </w:r>
            <w:r w:rsidRPr="000D1EBF">
              <w:rPr>
                <w:rFonts w:ascii="Times New Roman" w:hAnsi="Times New Roman"/>
                <w:szCs w:val="20"/>
              </w:rPr>
              <w:t>PSCCH/PSSCH</w:t>
            </w:r>
            <w:r w:rsidRPr="000D1EBF">
              <w:rPr>
                <w:rFonts w:ascii="Times New Roman" w:hAnsi="Times New Roman"/>
                <w:szCs w:val="20"/>
                <w:lang w:eastAsia="zh-CN"/>
              </w:rPr>
              <w:t xml:space="preserve"> transmission), when additional IDs are included in the COT sharing information from the COT </w:t>
            </w:r>
            <w:proofErr w:type="gramStart"/>
            <w:r w:rsidRPr="000D1EBF">
              <w:rPr>
                <w:rFonts w:ascii="Times New Roman" w:hAnsi="Times New Roman"/>
                <w:szCs w:val="20"/>
                <w:lang w:eastAsia="zh-CN"/>
              </w:rPr>
              <w:t>initiator</w:t>
            </w:r>
            <w:proofErr w:type="gramEnd"/>
          </w:p>
          <w:p w14:paraId="6600B5D0" w14:textId="77777777" w:rsidR="002D7D7A" w:rsidRPr="000D1EBF" w:rsidRDefault="002D7D7A" w:rsidP="002D7D7A">
            <w:pPr>
              <w:numPr>
                <w:ilvl w:val="2"/>
                <w:numId w:val="49"/>
              </w:numPr>
              <w:tabs>
                <w:tab w:val="left" w:pos="720"/>
              </w:tabs>
              <w:autoSpaceDE w:val="0"/>
              <w:autoSpaceDN w:val="0"/>
              <w:jc w:val="both"/>
              <w:rPr>
                <w:rFonts w:ascii="Times New Roman" w:hAnsi="Times New Roman"/>
                <w:szCs w:val="20"/>
                <w:lang w:eastAsia="zh-CN"/>
              </w:rPr>
            </w:pPr>
            <w:r w:rsidRPr="000D1EBF">
              <w:rPr>
                <w:rFonts w:ascii="Times New Roman" w:hAnsi="Times New Roman"/>
                <w:szCs w:val="20"/>
                <w:lang w:eastAsia="zh-CN"/>
              </w:rPr>
              <w:t xml:space="preserve">FFS Limitations on what additional IDs may be included and how they may be </w:t>
            </w:r>
            <w:proofErr w:type="gramStart"/>
            <w:r w:rsidRPr="000D1EBF">
              <w:rPr>
                <w:rFonts w:ascii="Times New Roman" w:hAnsi="Times New Roman"/>
                <w:szCs w:val="20"/>
                <w:lang w:eastAsia="zh-CN"/>
              </w:rPr>
              <w:t>indicated</w:t>
            </w:r>
            <w:proofErr w:type="gramEnd"/>
          </w:p>
          <w:bookmarkEnd w:id="2"/>
          <w:p w14:paraId="476FFEE7" w14:textId="77777777" w:rsidR="002D7D7A" w:rsidRDefault="002D7D7A" w:rsidP="002D3FB9">
            <w:pPr>
              <w:rPr>
                <w:rFonts w:ascii="Times New Roman" w:hAnsi="Times New Roman" w:cs="Times New Roman"/>
                <w:lang w:eastAsia="zh-CN"/>
              </w:rPr>
            </w:pPr>
          </w:p>
          <w:p w14:paraId="73C6A8CE" w14:textId="77777777" w:rsidR="0064185A" w:rsidRPr="002B573E" w:rsidRDefault="0064185A" w:rsidP="0064185A">
            <w:pPr>
              <w:autoSpaceDE w:val="0"/>
              <w:autoSpaceDN w:val="0"/>
              <w:jc w:val="both"/>
              <w:rPr>
                <w:rFonts w:ascii="Times New Roman" w:hAnsi="Times New Roman" w:cs="Times New Roman"/>
                <w:szCs w:val="20"/>
              </w:rPr>
            </w:pPr>
            <w:r w:rsidRPr="002B573E">
              <w:rPr>
                <w:rFonts w:ascii="Times New Roman" w:hAnsi="Times New Roman" w:cs="Times New Roman"/>
                <w:b/>
                <w:bCs/>
                <w:szCs w:val="20"/>
                <w:highlight w:val="green"/>
              </w:rPr>
              <w:t>Agreement</w:t>
            </w:r>
          </w:p>
          <w:p w14:paraId="2746EA30" w14:textId="77777777" w:rsidR="0064185A" w:rsidRPr="00933DE0" w:rsidRDefault="0064185A" w:rsidP="0064185A">
            <w:pPr>
              <w:rPr>
                <w:rFonts w:ascii="Times New Roman" w:hAnsi="Times New Roman" w:cs="Times New Roman"/>
                <w:szCs w:val="20"/>
                <w:lang w:eastAsia="x-none"/>
              </w:rPr>
            </w:pPr>
            <w:r w:rsidRPr="00933DE0">
              <w:rPr>
                <w:rFonts w:ascii="Times New Roman" w:hAnsi="Times New Roman" w:cs="Times New Roman"/>
                <w:szCs w:val="20"/>
                <w:lang w:eastAsia="x-none"/>
              </w:rPr>
              <w:t>A responding UE’s SL transmission(s) within RB set(s) corresponding to a shared COT can be transmitted when the CAPC value(s) of the SL transmission(s) have an equal or smaller CAPC value than the CAPC value indicated in the COT sharing information.</w:t>
            </w:r>
          </w:p>
          <w:p w14:paraId="6692F6F2" w14:textId="77777777" w:rsidR="0064185A" w:rsidRPr="001257E6" w:rsidRDefault="0064185A" w:rsidP="0064185A">
            <w:pPr>
              <w:rPr>
                <w:lang w:eastAsia="x-none"/>
              </w:rPr>
            </w:pPr>
          </w:p>
          <w:p w14:paraId="2F189501" w14:textId="77777777" w:rsidR="0064185A" w:rsidRPr="000D1EBF" w:rsidRDefault="0064185A" w:rsidP="0064185A">
            <w:pPr>
              <w:autoSpaceDE w:val="0"/>
              <w:autoSpaceDN w:val="0"/>
              <w:jc w:val="both"/>
              <w:rPr>
                <w:rFonts w:ascii="Times New Roman" w:hAnsi="Times New Roman"/>
                <w:szCs w:val="20"/>
              </w:rPr>
            </w:pPr>
            <w:r w:rsidRPr="000D1EBF">
              <w:rPr>
                <w:rFonts w:ascii="Times New Roman" w:hAnsi="Times New Roman"/>
                <w:b/>
                <w:bCs/>
                <w:szCs w:val="20"/>
                <w:highlight w:val="green"/>
              </w:rPr>
              <w:t>Agreement</w:t>
            </w:r>
          </w:p>
          <w:p w14:paraId="5D192133" w14:textId="77777777" w:rsidR="0064185A" w:rsidRPr="00F53868" w:rsidRDefault="0064185A" w:rsidP="0064185A">
            <w:pPr>
              <w:pStyle w:val="ListParagraph"/>
              <w:autoSpaceDE w:val="0"/>
              <w:autoSpaceDN w:val="0"/>
              <w:ind w:left="0"/>
              <w:jc w:val="both"/>
              <w:rPr>
                <w:rFonts w:ascii="Times New Roman" w:hAnsi="Times New Roman"/>
              </w:rPr>
            </w:pPr>
            <w:r w:rsidRPr="00F53868">
              <w:rPr>
                <w:rFonts w:ascii="Times New Roman" w:hAnsi="Times New Roman"/>
              </w:rPr>
              <w:t>A responding UE’s PSSCH/PSCCH transmission(s) within RB set(s) corresponding to a shared COT is intended for the COT initiating UE when,</w:t>
            </w:r>
          </w:p>
          <w:p w14:paraId="281B9990" w14:textId="77777777" w:rsidR="0064185A" w:rsidRPr="00F53868" w:rsidRDefault="0064185A" w:rsidP="0064185A">
            <w:pPr>
              <w:pStyle w:val="ListParagraph"/>
              <w:numPr>
                <w:ilvl w:val="0"/>
                <w:numId w:val="26"/>
              </w:numPr>
              <w:autoSpaceDE w:val="0"/>
              <w:autoSpaceDN w:val="0"/>
              <w:jc w:val="both"/>
              <w:rPr>
                <w:rFonts w:ascii="Times New Roman" w:hAnsi="Times New Roman"/>
                <w:szCs w:val="20"/>
              </w:rPr>
            </w:pPr>
            <w:r w:rsidRPr="00F53868">
              <w:rPr>
                <w:rFonts w:ascii="Times New Roman" w:hAnsi="Times New Roman"/>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45DF02B4" w14:textId="77777777" w:rsidR="0064185A" w:rsidRPr="00F53868" w:rsidRDefault="0064185A" w:rsidP="0064185A">
            <w:pPr>
              <w:pStyle w:val="ListParagraph"/>
              <w:numPr>
                <w:ilvl w:val="0"/>
                <w:numId w:val="26"/>
              </w:numPr>
              <w:autoSpaceDE w:val="0"/>
              <w:autoSpaceDN w:val="0"/>
              <w:jc w:val="both"/>
              <w:rPr>
                <w:rFonts w:ascii="Times New Roman" w:hAnsi="Times New Roman"/>
                <w:szCs w:val="20"/>
              </w:rPr>
            </w:pPr>
            <w:r w:rsidRPr="00F53868">
              <w:rPr>
                <w:rFonts w:ascii="Times New Roman" w:hAnsi="Times New Roman"/>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FFS: all other details and additional </w:t>
            </w:r>
            <w:proofErr w:type="gramStart"/>
            <w:r w:rsidRPr="00F53868">
              <w:rPr>
                <w:rFonts w:ascii="Times New Roman" w:hAnsi="Times New Roman"/>
                <w:szCs w:val="20"/>
              </w:rPr>
              <w:t>restrictions</w:t>
            </w:r>
            <w:proofErr w:type="gramEnd"/>
          </w:p>
          <w:p w14:paraId="0AA29630" w14:textId="73F2DF5E" w:rsidR="002D7D7A" w:rsidRPr="00933DE0" w:rsidRDefault="002D7D7A" w:rsidP="002D3FB9">
            <w:pPr>
              <w:rPr>
                <w:rFonts w:ascii="Times New Roman" w:hAnsi="Times New Roman" w:cs="Times New Roman"/>
                <w:lang w:eastAsia="zh-CN"/>
              </w:rPr>
            </w:pPr>
          </w:p>
        </w:tc>
      </w:tr>
    </w:tbl>
    <w:p w14:paraId="454F9396" w14:textId="77777777" w:rsidR="0064185A" w:rsidRDefault="0064185A" w:rsidP="002D3FB9">
      <w:pPr>
        <w:rPr>
          <w:rFonts w:ascii="Times New Roman" w:hAnsi="Times New Roman" w:cs="Times New Roman"/>
          <w:lang w:val="en-GB" w:eastAsia="zh-CN"/>
        </w:rPr>
      </w:pPr>
    </w:p>
    <w:p w14:paraId="36D132BF" w14:textId="5C12FDF5" w:rsidR="00D32151" w:rsidRDefault="00D32151" w:rsidP="00D32151">
      <w:pPr>
        <w:rPr>
          <w:rFonts w:ascii="Times New Roman" w:hAnsi="Times New Roman" w:cs="Times New Roman"/>
          <w:lang w:val="en-GB" w:eastAsia="zh-CN"/>
        </w:rPr>
      </w:pPr>
      <w:r>
        <w:rPr>
          <w:rFonts w:ascii="Times New Roman" w:hAnsi="Times New Roman" w:cs="Times New Roman"/>
          <w:lang w:val="en-GB" w:eastAsia="zh-CN"/>
        </w:rPr>
        <w:t xml:space="preserve">One of the </w:t>
      </w:r>
      <w:r w:rsidR="00F63DCC">
        <w:rPr>
          <w:rFonts w:ascii="Times New Roman" w:hAnsi="Times New Roman" w:cs="Times New Roman"/>
          <w:lang w:val="en-GB" w:eastAsia="zh-CN"/>
        </w:rPr>
        <w:t xml:space="preserve">FFS regarding the definition of a responding UE is </w:t>
      </w:r>
      <w:r w:rsidR="0046211F">
        <w:rPr>
          <w:rFonts w:ascii="Times New Roman" w:hAnsi="Times New Roman" w:cs="Times New Roman"/>
          <w:lang w:val="en-GB" w:eastAsia="zh-CN"/>
        </w:rPr>
        <w:t xml:space="preserve">whether </w:t>
      </w:r>
      <w:r w:rsidR="00F63DCC">
        <w:rPr>
          <w:rFonts w:ascii="Times New Roman" w:hAnsi="Times New Roman" w:cs="Times New Roman"/>
          <w:lang w:val="en-GB" w:eastAsia="zh-CN"/>
        </w:rPr>
        <w:t xml:space="preserve">to support the COT initiator UE including additional IDs in the COT sharing information </w:t>
      </w:r>
      <w:proofErr w:type="gramStart"/>
      <w:r w:rsidR="00F63DCC">
        <w:rPr>
          <w:rFonts w:ascii="Times New Roman" w:hAnsi="Times New Roman" w:cs="Times New Roman"/>
          <w:lang w:val="en-GB" w:eastAsia="zh-CN"/>
        </w:rPr>
        <w:t>in order to</w:t>
      </w:r>
      <w:proofErr w:type="gramEnd"/>
      <w:r w:rsidR="00F63DCC">
        <w:rPr>
          <w:rFonts w:ascii="Times New Roman" w:hAnsi="Times New Roman" w:cs="Times New Roman"/>
          <w:lang w:val="en-GB" w:eastAsia="zh-CN"/>
        </w:rPr>
        <w:t xml:space="preserve"> enable UEs </w:t>
      </w:r>
      <w:r w:rsidR="0046211F">
        <w:rPr>
          <w:rFonts w:ascii="Times New Roman" w:hAnsi="Times New Roman" w:cs="Times New Roman"/>
          <w:lang w:val="en-GB" w:eastAsia="zh-CN"/>
        </w:rPr>
        <w:t xml:space="preserve">transmitting </w:t>
      </w:r>
      <w:r w:rsidR="00F63DCC">
        <w:rPr>
          <w:rFonts w:ascii="Times New Roman" w:hAnsi="Times New Roman" w:cs="Times New Roman"/>
          <w:lang w:val="en-GB" w:eastAsia="zh-CN"/>
        </w:rPr>
        <w:t xml:space="preserve">using the additional IDs to share the COT. </w:t>
      </w:r>
      <w:r w:rsidRPr="00933DE0">
        <w:rPr>
          <w:rFonts w:ascii="Times New Roman" w:hAnsi="Times New Roman" w:cs="Times New Roman"/>
          <w:lang w:val="en-GB" w:eastAsia="zh-CN"/>
        </w:rPr>
        <w:t xml:space="preserve">Allowing COT sharing to be conditioned on both the source/destination ID as well as a list of IDs sent by the COT initiator will increase the COT sharing efficiency without negatively impacting </w:t>
      </w:r>
      <w:proofErr w:type="spellStart"/>
      <w:r w:rsidRPr="00933DE0">
        <w:rPr>
          <w:rFonts w:ascii="Times New Roman" w:hAnsi="Times New Roman" w:cs="Times New Roman"/>
          <w:lang w:val="en-GB" w:eastAsia="zh-CN"/>
        </w:rPr>
        <w:t>WiFi</w:t>
      </w:r>
      <w:proofErr w:type="spellEnd"/>
      <w:r w:rsidRPr="00933DE0">
        <w:rPr>
          <w:rFonts w:ascii="Times New Roman" w:hAnsi="Times New Roman" w:cs="Times New Roman"/>
          <w:lang w:val="en-GB" w:eastAsia="zh-CN"/>
        </w:rPr>
        <w:t xml:space="preserve">. Specifically, if the COT initiating UE and the responding UE both are interested in two different groupcast/broadcast services (ID#1 and ID#2), there is no reason to limit the responding UE to transmit only the data associated with the ID#1, if the COT initiating UE transmitted ID#1.  Furthermore, since the responding UE can only transmit when is able to receive a transmission by the COT initiator, there is no additional impact to </w:t>
      </w:r>
      <w:proofErr w:type="spellStart"/>
      <w:r w:rsidRPr="00933DE0">
        <w:rPr>
          <w:rFonts w:ascii="Times New Roman" w:hAnsi="Times New Roman" w:cs="Times New Roman"/>
          <w:lang w:val="en-GB" w:eastAsia="zh-CN"/>
        </w:rPr>
        <w:t>WiFi</w:t>
      </w:r>
      <w:proofErr w:type="spellEnd"/>
      <w:r w:rsidRPr="00933DE0">
        <w:rPr>
          <w:rFonts w:ascii="Times New Roman" w:hAnsi="Times New Roman" w:cs="Times New Roman"/>
          <w:lang w:val="en-GB" w:eastAsia="zh-CN"/>
        </w:rPr>
        <w:t xml:space="preserve"> </w:t>
      </w:r>
      <w:r w:rsidRPr="00933DE0">
        <w:rPr>
          <w:rFonts w:ascii="Times New Roman" w:hAnsi="Times New Roman" w:cs="Times New Roman"/>
          <w:lang w:val="en-GB" w:eastAsia="zh-CN"/>
        </w:rPr>
        <w:lastRenderedPageBreak/>
        <w:t>(e.g., worsening of the hidden node problem) by introducing the list of allowable IDs.   In this case, a COT initiator can include, in its list, the set of all interested groupcast/broadcast IDs, for example.</w:t>
      </w:r>
    </w:p>
    <w:p w14:paraId="0C647724" w14:textId="6D5C31B7" w:rsidR="00F63DCC" w:rsidRPr="0029142E" w:rsidRDefault="00F63DCC" w:rsidP="00F63DCC">
      <w:pPr>
        <w:pStyle w:val="3GPPText"/>
        <w:rPr>
          <w:rFonts w:eastAsiaTheme="minorEastAsia"/>
          <w:i/>
          <w:szCs w:val="22"/>
        </w:rPr>
      </w:pPr>
      <w:r w:rsidRPr="0029142E">
        <w:rPr>
          <w:rFonts w:eastAsiaTheme="minorEastAsia"/>
          <w:b/>
          <w:bCs/>
          <w:i/>
          <w:szCs w:val="22"/>
          <w:u w:val="single"/>
        </w:rPr>
        <w:t xml:space="preserve">Proposal </w:t>
      </w:r>
      <w:r w:rsidR="00392739">
        <w:rPr>
          <w:rFonts w:eastAsiaTheme="minorEastAsia"/>
          <w:b/>
          <w:bCs/>
          <w:i/>
          <w:szCs w:val="22"/>
          <w:u w:val="single"/>
        </w:rPr>
        <w:t>3</w:t>
      </w:r>
      <w:r w:rsidRPr="0029142E">
        <w:rPr>
          <w:rFonts w:eastAsiaTheme="minorEastAsia"/>
          <w:i/>
          <w:szCs w:val="22"/>
        </w:rPr>
        <w:t xml:space="preserve">: </w:t>
      </w:r>
      <w:r>
        <w:rPr>
          <w:rFonts w:eastAsiaTheme="minorEastAsia"/>
          <w:i/>
          <w:szCs w:val="22"/>
        </w:rPr>
        <w:t xml:space="preserve">The UE initiating a COT can include additional IDs in the COT sharing information in </w:t>
      </w:r>
      <w:r w:rsidR="0046211F">
        <w:rPr>
          <w:rFonts w:eastAsiaTheme="minorEastAsia"/>
          <w:i/>
          <w:szCs w:val="22"/>
        </w:rPr>
        <w:t>addition</w:t>
      </w:r>
      <w:r>
        <w:rPr>
          <w:rFonts w:eastAsiaTheme="minorEastAsia"/>
          <w:i/>
          <w:szCs w:val="22"/>
        </w:rPr>
        <w:t xml:space="preserve"> to the source and destination IDs of the PSCCH/PSSCH transmission</w:t>
      </w:r>
      <w:r w:rsidRPr="0029142E">
        <w:rPr>
          <w:rFonts w:eastAsiaTheme="minorEastAsia"/>
          <w:i/>
          <w:szCs w:val="22"/>
        </w:rPr>
        <w:t>.</w:t>
      </w:r>
    </w:p>
    <w:p w14:paraId="1F33EAEB" w14:textId="77777777" w:rsidR="00F63DCC" w:rsidRPr="00933DE0" w:rsidRDefault="00F63DCC" w:rsidP="00D32151">
      <w:pPr>
        <w:rPr>
          <w:rFonts w:ascii="Times New Roman" w:hAnsi="Times New Roman" w:cs="Times New Roman"/>
          <w:lang w:eastAsia="zh-CN"/>
        </w:rPr>
      </w:pPr>
    </w:p>
    <w:p w14:paraId="49AECA24" w14:textId="733B4B5E" w:rsidR="006E2F28" w:rsidRPr="009617B6" w:rsidRDefault="00FD51B3" w:rsidP="006A6447">
      <w:pPr>
        <w:rPr>
          <w:rFonts w:ascii="Times New Roman" w:hAnsi="Times New Roman" w:cs="Times New Roman"/>
          <w:lang w:val="en-GB" w:eastAsia="zh-CN"/>
        </w:rPr>
      </w:pPr>
      <w:r w:rsidRPr="00FD51B3">
        <w:rPr>
          <w:rFonts w:ascii="Times New Roman" w:hAnsi="Times New Roman" w:cs="Times New Roman"/>
          <w:lang w:val="en-GB" w:eastAsia="zh-CN"/>
        </w:rPr>
        <w:t xml:space="preserve">Using the shared COT </w:t>
      </w:r>
      <w:r w:rsidR="0046211F">
        <w:rPr>
          <w:rFonts w:ascii="Times New Roman" w:hAnsi="Times New Roman" w:cs="Times New Roman"/>
          <w:lang w:val="en-GB" w:eastAsia="zh-CN"/>
        </w:rPr>
        <w:t xml:space="preserve">by the responding UE </w:t>
      </w:r>
      <w:r w:rsidRPr="00FD51B3">
        <w:rPr>
          <w:rFonts w:ascii="Times New Roman" w:hAnsi="Times New Roman" w:cs="Times New Roman"/>
          <w:lang w:val="en-GB" w:eastAsia="zh-CN"/>
        </w:rPr>
        <w:t xml:space="preserve">to transmit PSFCH/PSSCH/PSCCH to a UE other than COT initiator </w:t>
      </w:r>
      <w:r w:rsidR="001A2398">
        <w:rPr>
          <w:rFonts w:ascii="Times New Roman" w:hAnsi="Times New Roman" w:cs="Times New Roman"/>
          <w:lang w:val="en-GB" w:eastAsia="zh-CN"/>
        </w:rPr>
        <w:t>is still under discussion</w:t>
      </w:r>
      <w:r w:rsidRPr="00FD51B3">
        <w:rPr>
          <w:rFonts w:ascii="Times New Roman" w:hAnsi="Times New Roman" w:cs="Times New Roman"/>
          <w:lang w:val="en-GB" w:eastAsia="zh-CN"/>
        </w:rPr>
        <w:t xml:space="preserve">. </w:t>
      </w:r>
      <w:r w:rsidR="0046211F">
        <w:rPr>
          <w:rFonts w:ascii="Times New Roman" w:hAnsi="Times New Roman" w:cs="Times New Roman"/>
          <w:lang w:val="en-GB" w:eastAsia="zh-CN"/>
        </w:rPr>
        <w:t>In our view, i</w:t>
      </w:r>
      <w:r w:rsidR="0046211F" w:rsidRPr="009617B6">
        <w:rPr>
          <w:rFonts w:ascii="Times New Roman" w:hAnsi="Times New Roman" w:cs="Times New Roman"/>
          <w:lang w:val="en-GB" w:eastAsia="zh-CN"/>
        </w:rPr>
        <w:t>t</w:t>
      </w:r>
      <w:r w:rsidR="00F24280" w:rsidRPr="009617B6">
        <w:rPr>
          <w:rFonts w:ascii="Times New Roman" w:hAnsi="Times New Roman" w:cs="Times New Roman"/>
          <w:lang w:val="en-GB" w:eastAsia="zh-CN"/>
        </w:rPr>
        <w:t xml:space="preserve"> </w:t>
      </w:r>
      <w:r w:rsidRPr="009617B6">
        <w:rPr>
          <w:rFonts w:ascii="Times New Roman" w:hAnsi="Times New Roman" w:cs="Times New Roman"/>
          <w:lang w:val="en-GB" w:eastAsia="zh-CN"/>
        </w:rPr>
        <w:t>is</w:t>
      </w:r>
      <w:r w:rsidR="00375BD0" w:rsidRPr="009617B6">
        <w:rPr>
          <w:rFonts w:ascii="Times New Roman" w:hAnsi="Times New Roman" w:cs="Times New Roman"/>
          <w:lang w:val="en-GB" w:eastAsia="zh-CN"/>
        </w:rPr>
        <w:t xml:space="preserve"> beneficial to </w:t>
      </w:r>
      <w:r w:rsidRPr="009617B6">
        <w:rPr>
          <w:rFonts w:ascii="Times New Roman" w:hAnsi="Times New Roman" w:cs="Times New Roman"/>
          <w:lang w:val="en-GB" w:eastAsia="zh-CN"/>
        </w:rPr>
        <w:t>support</w:t>
      </w:r>
      <w:r w:rsidR="00375BD0" w:rsidRPr="009617B6">
        <w:rPr>
          <w:rFonts w:ascii="Times New Roman" w:hAnsi="Times New Roman" w:cs="Times New Roman"/>
          <w:lang w:val="en-GB" w:eastAsia="zh-CN"/>
        </w:rPr>
        <w:t xml:space="preserve"> </w:t>
      </w:r>
      <w:r w:rsidRPr="009617B6">
        <w:rPr>
          <w:rFonts w:ascii="Times New Roman" w:hAnsi="Times New Roman" w:cs="Times New Roman"/>
          <w:lang w:val="en-GB" w:eastAsia="zh-CN"/>
        </w:rPr>
        <w:t>using the shared</w:t>
      </w:r>
      <w:r w:rsidR="00375BD0" w:rsidRPr="009617B6">
        <w:rPr>
          <w:rFonts w:ascii="Times New Roman" w:hAnsi="Times New Roman" w:cs="Times New Roman"/>
          <w:lang w:val="en-GB" w:eastAsia="zh-CN"/>
        </w:rPr>
        <w:t xml:space="preserve"> COT </w:t>
      </w:r>
      <w:r w:rsidR="00B1153D" w:rsidRPr="009617B6">
        <w:rPr>
          <w:rFonts w:ascii="Times New Roman" w:hAnsi="Times New Roman" w:cs="Times New Roman"/>
          <w:lang w:val="en-GB" w:eastAsia="zh-CN"/>
        </w:rPr>
        <w:t>with</w:t>
      </w:r>
      <w:r w:rsidR="00375BD0" w:rsidRPr="009617B6">
        <w:rPr>
          <w:rFonts w:ascii="Times New Roman" w:hAnsi="Times New Roman" w:cs="Times New Roman"/>
          <w:lang w:val="en-GB" w:eastAsia="zh-CN"/>
        </w:rPr>
        <w:t xml:space="preserve"> responding UE to transmit </w:t>
      </w:r>
      <w:r w:rsidRPr="009617B6">
        <w:rPr>
          <w:rFonts w:ascii="Times New Roman" w:hAnsi="Times New Roman" w:cs="Times New Roman"/>
          <w:lang w:val="en-GB" w:eastAsia="zh-CN"/>
        </w:rPr>
        <w:t xml:space="preserve">to other UEs. </w:t>
      </w:r>
      <w:r w:rsidR="009617B6">
        <w:rPr>
          <w:rFonts w:ascii="Times New Roman" w:hAnsi="Times New Roman" w:cs="Times New Roman"/>
          <w:lang w:val="en-GB" w:eastAsia="zh-CN"/>
        </w:rPr>
        <w:t xml:space="preserve">The channel usage can be maximized leading to more efficient resource usage in </w:t>
      </w:r>
      <w:proofErr w:type="spellStart"/>
      <w:r w:rsidR="009617B6">
        <w:rPr>
          <w:rFonts w:ascii="Times New Roman" w:hAnsi="Times New Roman" w:cs="Times New Roman"/>
          <w:lang w:val="en-GB" w:eastAsia="zh-CN"/>
        </w:rPr>
        <w:t>sidelink</w:t>
      </w:r>
      <w:proofErr w:type="spellEnd"/>
      <w:r w:rsidR="009617B6">
        <w:rPr>
          <w:rFonts w:ascii="Times New Roman" w:hAnsi="Times New Roman" w:cs="Times New Roman"/>
          <w:lang w:val="en-GB" w:eastAsia="zh-CN"/>
        </w:rPr>
        <w:t xml:space="preserve"> unlicensed. </w:t>
      </w:r>
      <w:r w:rsidRPr="009617B6">
        <w:rPr>
          <w:rFonts w:ascii="Times New Roman" w:hAnsi="Times New Roman" w:cs="Times New Roman"/>
          <w:lang w:val="en-GB" w:eastAsia="zh-CN"/>
        </w:rPr>
        <w:t xml:space="preserve">From unlicensed regulation, </w:t>
      </w:r>
      <w:r w:rsidR="009617B6" w:rsidRPr="009617B6">
        <w:rPr>
          <w:rFonts w:ascii="Times New Roman" w:hAnsi="Times New Roman" w:cs="Times New Roman"/>
          <w:lang w:val="en-GB" w:eastAsia="zh-CN"/>
        </w:rPr>
        <w:t xml:space="preserve">nothing prevents to support using the shared COT for </w:t>
      </w:r>
      <w:r w:rsidR="00375BD0" w:rsidRPr="009617B6">
        <w:rPr>
          <w:rFonts w:ascii="Times New Roman" w:hAnsi="Times New Roman" w:cs="Times New Roman"/>
          <w:lang w:val="en-GB" w:eastAsia="zh-CN"/>
        </w:rPr>
        <w:t>other transmission</w:t>
      </w:r>
      <w:r w:rsidR="004E5543" w:rsidRPr="009617B6">
        <w:rPr>
          <w:rFonts w:ascii="Times New Roman" w:hAnsi="Times New Roman" w:cs="Times New Roman"/>
          <w:lang w:val="en-GB" w:eastAsia="zh-CN"/>
        </w:rPr>
        <w:t>(</w:t>
      </w:r>
      <w:r w:rsidR="00375BD0" w:rsidRPr="009617B6">
        <w:rPr>
          <w:rFonts w:ascii="Times New Roman" w:hAnsi="Times New Roman" w:cs="Times New Roman"/>
          <w:lang w:val="en-GB" w:eastAsia="zh-CN"/>
        </w:rPr>
        <w:t>s</w:t>
      </w:r>
      <w:r w:rsidR="004E5543" w:rsidRPr="009617B6">
        <w:rPr>
          <w:rFonts w:ascii="Times New Roman" w:hAnsi="Times New Roman" w:cs="Times New Roman"/>
          <w:lang w:val="en-GB" w:eastAsia="zh-CN"/>
        </w:rPr>
        <w:t>)</w:t>
      </w:r>
      <w:r w:rsidR="009617B6" w:rsidRPr="009617B6">
        <w:rPr>
          <w:rFonts w:ascii="Times New Roman" w:hAnsi="Times New Roman" w:cs="Times New Roman"/>
          <w:lang w:val="en-GB" w:eastAsia="zh-CN"/>
        </w:rPr>
        <w:t xml:space="preserve"> not intended to the COT initiator UE</w:t>
      </w:r>
      <w:r w:rsidR="00375BD0" w:rsidRPr="009617B6">
        <w:rPr>
          <w:rFonts w:ascii="Times New Roman" w:hAnsi="Times New Roman" w:cs="Times New Roman"/>
          <w:lang w:val="en-GB" w:eastAsia="zh-CN"/>
        </w:rPr>
        <w:t xml:space="preserve">. </w:t>
      </w:r>
    </w:p>
    <w:p w14:paraId="39888CDE" w14:textId="04EC1E6A" w:rsidR="00573D87" w:rsidRPr="0029142E" w:rsidRDefault="00573D87" w:rsidP="00573D87">
      <w:pPr>
        <w:pStyle w:val="3GPPText"/>
        <w:rPr>
          <w:rFonts w:eastAsiaTheme="minorEastAsia"/>
          <w:i/>
          <w:szCs w:val="22"/>
        </w:rPr>
      </w:pPr>
      <w:r w:rsidRPr="0029142E">
        <w:rPr>
          <w:rFonts w:eastAsiaTheme="minorEastAsia"/>
          <w:b/>
          <w:bCs/>
          <w:i/>
          <w:szCs w:val="22"/>
          <w:u w:val="single"/>
        </w:rPr>
        <w:t xml:space="preserve">Proposal </w:t>
      </w:r>
      <w:r w:rsidR="00392739">
        <w:rPr>
          <w:rFonts w:eastAsiaTheme="minorEastAsia"/>
          <w:b/>
          <w:bCs/>
          <w:i/>
          <w:szCs w:val="22"/>
          <w:u w:val="single"/>
        </w:rPr>
        <w:t>4</w:t>
      </w:r>
      <w:r w:rsidRPr="0029142E">
        <w:rPr>
          <w:rFonts w:eastAsiaTheme="minorEastAsia"/>
          <w:i/>
          <w:szCs w:val="22"/>
        </w:rPr>
        <w:t xml:space="preserve">: A responding UE can transmit PSFCH/PSCCH/PSSCH to </w:t>
      </w:r>
      <w:r w:rsidR="00C0467A">
        <w:rPr>
          <w:rFonts w:eastAsiaTheme="minorEastAsia"/>
          <w:i/>
          <w:szCs w:val="22"/>
        </w:rPr>
        <w:t>UEs</w:t>
      </w:r>
      <w:r w:rsidRPr="0029142E">
        <w:rPr>
          <w:rFonts w:eastAsiaTheme="minorEastAsia"/>
          <w:i/>
          <w:szCs w:val="22"/>
        </w:rPr>
        <w:t xml:space="preserve"> other than the </w:t>
      </w:r>
      <w:r>
        <w:rPr>
          <w:rFonts w:eastAsiaTheme="minorEastAsia"/>
          <w:i/>
          <w:szCs w:val="22"/>
        </w:rPr>
        <w:t xml:space="preserve">UE initiating the </w:t>
      </w:r>
      <w:r w:rsidRPr="0029142E">
        <w:rPr>
          <w:rFonts w:eastAsiaTheme="minorEastAsia"/>
          <w:i/>
          <w:szCs w:val="22"/>
        </w:rPr>
        <w:t>COT.</w:t>
      </w:r>
    </w:p>
    <w:p w14:paraId="410D2B0B" w14:textId="7F4D0449" w:rsidR="008268BA" w:rsidRDefault="00F03887" w:rsidP="005102C2">
      <w:pPr>
        <w:pStyle w:val="3GPPText"/>
        <w:rPr>
          <w:rFonts w:eastAsiaTheme="minorEastAsia"/>
          <w:i/>
          <w:szCs w:val="22"/>
        </w:rPr>
      </w:pPr>
      <w:r>
        <w:rPr>
          <w:lang w:val="en-GB" w:eastAsia="zh-CN"/>
        </w:rPr>
        <w:t xml:space="preserve">Regarding the </w:t>
      </w:r>
      <w:r w:rsidR="001F7947">
        <w:rPr>
          <w:lang w:val="en-GB" w:eastAsia="zh-CN"/>
        </w:rPr>
        <w:t xml:space="preserve">COT </w:t>
      </w:r>
      <w:r w:rsidR="00C32C91">
        <w:rPr>
          <w:lang w:val="en-GB" w:eastAsia="zh-CN"/>
        </w:rPr>
        <w:t>sharing information</w:t>
      </w:r>
      <w:r w:rsidR="001F7947">
        <w:rPr>
          <w:lang w:val="en-GB" w:eastAsia="zh-CN"/>
        </w:rPr>
        <w:t xml:space="preserve">, </w:t>
      </w:r>
      <w:r w:rsidR="00061C67">
        <w:rPr>
          <w:lang w:val="en-GB" w:eastAsia="zh-CN"/>
        </w:rPr>
        <w:t>the following were</w:t>
      </w:r>
      <w:r w:rsidR="001F7947">
        <w:rPr>
          <w:lang w:val="en-GB" w:eastAsia="zh-CN"/>
        </w:rPr>
        <w:t xml:space="preserve"> agreed:</w:t>
      </w:r>
      <w:r>
        <w:rPr>
          <w:lang w:val="en-GB" w:eastAsia="zh-CN"/>
        </w:rPr>
        <w:t xml:space="preserve"> </w:t>
      </w:r>
    </w:p>
    <w:tbl>
      <w:tblPr>
        <w:tblStyle w:val="TableGrid"/>
        <w:tblW w:w="0" w:type="auto"/>
        <w:tblLook w:val="04A0" w:firstRow="1" w:lastRow="0" w:firstColumn="1" w:lastColumn="0" w:noHBand="0" w:noVBand="1"/>
      </w:tblPr>
      <w:tblGrid>
        <w:gridCol w:w="9629"/>
      </w:tblGrid>
      <w:tr w:rsidR="005B1F1F" w14:paraId="531D4000" w14:textId="77777777" w:rsidTr="005B1F1F">
        <w:tc>
          <w:tcPr>
            <w:tcW w:w="9629" w:type="dxa"/>
          </w:tcPr>
          <w:p w14:paraId="5382065C" w14:textId="77777777" w:rsidR="005B1F1F" w:rsidRPr="00660277" w:rsidRDefault="005B1F1F" w:rsidP="005B1F1F">
            <w:pPr>
              <w:rPr>
                <w:rFonts w:ascii="Times New Roman" w:hAnsi="Times New Roman" w:cs="Times New Roman"/>
                <w:b/>
                <w:lang w:eastAsia="x-none"/>
              </w:rPr>
            </w:pPr>
            <w:r w:rsidRPr="00660277">
              <w:rPr>
                <w:rFonts w:ascii="Times New Roman" w:hAnsi="Times New Roman" w:cs="Times New Roman"/>
                <w:b/>
                <w:highlight w:val="green"/>
                <w:lang w:eastAsia="x-none"/>
              </w:rPr>
              <w:t>Agreement</w:t>
            </w:r>
          </w:p>
          <w:p w14:paraId="3E3ADD40" w14:textId="77777777" w:rsidR="005B1F1F" w:rsidRPr="00660277" w:rsidRDefault="005B1F1F" w:rsidP="005B1F1F">
            <w:pPr>
              <w:rPr>
                <w:rFonts w:ascii="Times New Roman" w:hAnsi="Times New Roman" w:cs="Times New Roman"/>
                <w:lang w:eastAsia="x-none"/>
              </w:rPr>
            </w:pPr>
            <w:r w:rsidRPr="00660277">
              <w:rPr>
                <w:rFonts w:ascii="Times New Roman" w:hAnsi="Times New Roman" w:cs="Times New Roman"/>
                <w:lang w:eastAsia="x-none"/>
              </w:rPr>
              <w:t>The container for carrying the COT sharing information from a COT initiator UE includes at least the SCI.</w:t>
            </w:r>
          </w:p>
          <w:p w14:paraId="7346B451" w14:textId="77777777" w:rsidR="005B1F1F" w:rsidRPr="00660277" w:rsidRDefault="005B1F1F" w:rsidP="005B1F1F">
            <w:pPr>
              <w:numPr>
                <w:ilvl w:val="0"/>
                <w:numId w:val="52"/>
              </w:numPr>
              <w:rPr>
                <w:rFonts w:ascii="Times New Roman" w:hAnsi="Times New Roman" w:cs="Times New Roman"/>
                <w:lang w:eastAsia="x-none"/>
              </w:rPr>
            </w:pPr>
            <w:r w:rsidRPr="00660277">
              <w:rPr>
                <w:rFonts w:ascii="Times New Roman" w:hAnsi="Times New Roman" w:cs="Times New Roman"/>
                <w:lang w:eastAsia="x-none"/>
              </w:rPr>
              <w:t xml:space="preserve">FFS 1st and/or 2nd stage </w:t>
            </w:r>
            <w:proofErr w:type="gramStart"/>
            <w:r w:rsidRPr="00660277">
              <w:rPr>
                <w:rFonts w:ascii="Times New Roman" w:hAnsi="Times New Roman" w:cs="Times New Roman"/>
                <w:lang w:eastAsia="x-none"/>
              </w:rPr>
              <w:t>SCI</w:t>
            </w:r>
            <w:proofErr w:type="gramEnd"/>
          </w:p>
          <w:p w14:paraId="7021934F" w14:textId="566BD7F3" w:rsidR="005D0677" w:rsidRPr="00660277" w:rsidRDefault="005D0677" w:rsidP="00F11C7A">
            <w:pPr>
              <w:rPr>
                <w:rFonts w:eastAsiaTheme="minorEastAsia"/>
                <w:iCs/>
                <w:szCs w:val="22"/>
              </w:rPr>
            </w:pPr>
          </w:p>
        </w:tc>
      </w:tr>
    </w:tbl>
    <w:p w14:paraId="200C3359" w14:textId="420D42D7" w:rsidR="008D4FCD" w:rsidRDefault="00061C67" w:rsidP="005102C2">
      <w:pPr>
        <w:pStyle w:val="3GPPText"/>
        <w:rPr>
          <w:rFonts w:eastAsiaTheme="minorEastAsia"/>
          <w:iCs/>
          <w:szCs w:val="22"/>
        </w:rPr>
      </w:pPr>
      <w:r>
        <w:rPr>
          <w:rFonts w:eastAsiaTheme="minorEastAsia"/>
          <w:iCs/>
          <w:szCs w:val="22"/>
        </w:rPr>
        <w:t xml:space="preserve">One of the </w:t>
      </w:r>
      <w:r w:rsidR="002437F7">
        <w:rPr>
          <w:rFonts w:eastAsiaTheme="minorEastAsia"/>
          <w:iCs/>
          <w:szCs w:val="22"/>
        </w:rPr>
        <w:t>open issues</w:t>
      </w:r>
      <w:r>
        <w:rPr>
          <w:rFonts w:eastAsiaTheme="minorEastAsia"/>
          <w:iCs/>
          <w:szCs w:val="22"/>
        </w:rPr>
        <w:t xml:space="preserve"> is </w:t>
      </w:r>
      <w:r w:rsidR="008368A8">
        <w:rPr>
          <w:rFonts w:eastAsiaTheme="minorEastAsia"/>
          <w:iCs/>
          <w:szCs w:val="22"/>
        </w:rPr>
        <w:t>whether to use 1</w:t>
      </w:r>
      <w:r w:rsidR="008368A8" w:rsidRPr="00660277">
        <w:rPr>
          <w:rFonts w:eastAsiaTheme="minorEastAsia"/>
          <w:iCs/>
          <w:vertAlign w:val="superscript"/>
        </w:rPr>
        <w:t>st</w:t>
      </w:r>
      <w:r w:rsidR="008368A8">
        <w:rPr>
          <w:rFonts w:eastAsiaTheme="minorEastAsia"/>
          <w:iCs/>
          <w:szCs w:val="22"/>
        </w:rPr>
        <w:t xml:space="preserve"> and/or 2</w:t>
      </w:r>
      <w:r w:rsidR="008368A8" w:rsidRPr="00660277">
        <w:rPr>
          <w:rFonts w:eastAsiaTheme="minorEastAsia"/>
          <w:iCs/>
          <w:vertAlign w:val="superscript"/>
        </w:rPr>
        <w:t>nd</w:t>
      </w:r>
      <w:r w:rsidR="008368A8">
        <w:rPr>
          <w:rFonts w:eastAsiaTheme="minorEastAsia"/>
          <w:iCs/>
          <w:szCs w:val="22"/>
        </w:rPr>
        <w:t xml:space="preserve"> stage SCI.</w:t>
      </w:r>
      <w:r w:rsidR="00B8278A">
        <w:rPr>
          <w:rFonts w:eastAsiaTheme="minorEastAsia"/>
          <w:iCs/>
          <w:szCs w:val="22"/>
        </w:rPr>
        <w:t xml:space="preserve"> </w:t>
      </w:r>
      <w:r w:rsidR="00EB4933">
        <w:rPr>
          <w:rFonts w:eastAsiaTheme="minorEastAsia"/>
          <w:iCs/>
          <w:szCs w:val="22"/>
        </w:rPr>
        <w:t xml:space="preserve">It was agreed that </w:t>
      </w:r>
      <w:r w:rsidR="00036ED7">
        <w:rPr>
          <w:rFonts w:eastAsiaTheme="minorEastAsia"/>
          <w:iCs/>
          <w:szCs w:val="22"/>
        </w:rPr>
        <w:t xml:space="preserve">COT sharing information will carry </w:t>
      </w:r>
      <w:r w:rsidR="001415EF">
        <w:rPr>
          <w:rFonts w:eastAsiaTheme="minorEastAsia"/>
          <w:iCs/>
          <w:szCs w:val="22"/>
        </w:rPr>
        <w:t xml:space="preserve">the </w:t>
      </w:r>
      <w:r w:rsidR="00036ED7">
        <w:rPr>
          <w:rFonts w:eastAsiaTheme="minorEastAsia"/>
          <w:iCs/>
          <w:szCs w:val="22"/>
        </w:rPr>
        <w:t xml:space="preserve">existing L1 source and destination IDs </w:t>
      </w:r>
      <w:r w:rsidR="007A3E32">
        <w:rPr>
          <w:rFonts w:eastAsiaTheme="minorEastAsia"/>
          <w:iCs/>
          <w:szCs w:val="22"/>
        </w:rPr>
        <w:t>that can be used to</w:t>
      </w:r>
      <w:r w:rsidR="005130C7">
        <w:rPr>
          <w:rFonts w:eastAsiaTheme="minorEastAsia"/>
          <w:iCs/>
          <w:szCs w:val="22"/>
        </w:rPr>
        <w:t xml:space="preserve"> </w:t>
      </w:r>
      <w:r w:rsidR="001415EF">
        <w:rPr>
          <w:rFonts w:eastAsiaTheme="minorEastAsia"/>
          <w:iCs/>
          <w:szCs w:val="22"/>
        </w:rPr>
        <w:t>enable</w:t>
      </w:r>
      <w:r w:rsidR="005130C7">
        <w:rPr>
          <w:rFonts w:eastAsiaTheme="minorEastAsia"/>
          <w:iCs/>
          <w:szCs w:val="22"/>
        </w:rPr>
        <w:t xml:space="preserve"> UE to UE COT sharing. The existing L1</w:t>
      </w:r>
      <w:r w:rsidR="00644C80">
        <w:rPr>
          <w:rFonts w:eastAsiaTheme="minorEastAsia"/>
          <w:iCs/>
          <w:szCs w:val="22"/>
        </w:rPr>
        <w:t xml:space="preserve"> source and destination ID are carried using the second stage SCI in the legacy NR </w:t>
      </w:r>
      <w:proofErr w:type="spellStart"/>
      <w:r w:rsidR="00644C80">
        <w:rPr>
          <w:rFonts w:eastAsiaTheme="minorEastAsia"/>
          <w:iCs/>
          <w:szCs w:val="22"/>
        </w:rPr>
        <w:t>sidelink</w:t>
      </w:r>
      <w:proofErr w:type="spellEnd"/>
      <w:r w:rsidR="00644C80">
        <w:rPr>
          <w:rFonts w:eastAsiaTheme="minorEastAsia"/>
          <w:iCs/>
          <w:szCs w:val="22"/>
        </w:rPr>
        <w:t>.</w:t>
      </w:r>
      <w:r w:rsidR="007A3E32">
        <w:rPr>
          <w:rFonts w:eastAsiaTheme="minorEastAsia"/>
          <w:iCs/>
          <w:szCs w:val="22"/>
        </w:rPr>
        <w:t xml:space="preserve"> It is therefore preferrable to </w:t>
      </w:r>
      <w:r w:rsidR="00E00A33">
        <w:rPr>
          <w:rFonts w:eastAsiaTheme="minorEastAsia"/>
          <w:iCs/>
          <w:szCs w:val="22"/>
        </w:rPr>
        <w:t>re-</w:t>
      </w:r>
      <w:r w:rsidR="00B96833">
        <w:rPr>
          <w:rFonts w:eastAsiaTheme="minorEastAsia"/>
          <w:iCs/>
          <w:szCs w:val="22"/>
        </w:rPr>
        <w:t>use</w:t>
      </w:r>
      <w:r w:rsidR="00E00A33">
        <w:rPr>
          <w:rFonts w:eastAsiaTheme="minorEastAsia"/>
          <w:iCs/>
          <w:szCs w:val="22"/>
        </w:rPr>
        <w:t xml:space="preserve"> the existing design and </w:t>
      </w:r>
      <w:r w:rsidR="004873AB">
        <w:rPr>
          <w:rFonts w:eastAsiaTheme="minorEastAsia"/>
          <w:iCs/>
          <w:szCs w:val="22"/>
        </w:rPr>
        <w:t xml:space="preserve">keep the L1 source and destination IDs in the second stage SCI. </w:t>
      </w:r>
      <w:r w:rsidR="004A5DFA">
        <w:rPr>
          <w:rFonts w:eastAsiaTheme="minorEastAsia"/>
          <w:iCs/>
          <w:szCs w:val="22"/>
        </w:rPr>
        <w:t xml:space="preserve">Using only first stage SCI to carry COT sharing information will require to </w:t>
      </w:r>
      <w:r w:rsidR="00ED0270">
        <w:rPr>
          <w:rFonts w:eastAsiaTheme="minorEastAsia"/>
          <w:iCs/>
          <w:szCs w:val="22"/>
        </w:rPr>
        <w:t xml:space="preserve">include the L1 IDs in the first </w:t>
      </w:r>
      <w:r w:rsidR="00F92DAF">
        <w:rPr>
          <w:rFonts w:eastAsiaTheme="minorEastAsia"/>
          <w:iCs/>
          <w:szCs w:val="22"/>
        </w:rPr>
        <w:t xml:space="preserve">stage </w:t>
      </w:r>
      <w:r w:rsidR="00ED0270">
        <w:rPr>
          <w:rFonts w:eastAsiaTheme="minorEastAsia"/>
          <w:iCs/>
          <w:szCs w:val="22"/>
        </w:rPr>
        <w:t>SCI</w:t>
      </w:r>
      <w:r w:rsidR="00F92DAF">
        <w:rPr>
          <w:rFonts w:eastAsiaTheme="minorEastAsia"/>
          <w:iCs/>
          <w:szCs w:val="22"/>
        </w:rPr>
        <w:t xml:space="preserve"> </w:t>
      </w:r>
      <w:r w:rsidR="00D36974">
        <w:rPr>
          <w:rFonts w:eastAsiaTheme="minorEastAsia"/>
          <w:iCs/>
          <w:szCs w:val="22"/>
        </w:rPr>
        <w:t xml:space="preserve">as well as the other COT sharing information </w:t>
      </w:r>
      <w:r w:rsidR="00E44203">
        <w:rPr>
          <w:rFonts w:eastAsiaTheme="minorEastAsia"/>
          <w:iCs/>
          <w:szCs w:val="22"/>
        </w:rPr>
        <w:t>leading to high payload</w:t>
      </w:r>
      <w:r w:rsidR="00ED0270">
        <w:rPr>
          <w:rFonts w:eastAsiaTheme="minorEastAsia"/>
          <w:iCs/>
          <w:szCs w:val="22"/>
        </w:rPr>
        <w:t>.</w:t>
      </w:r>
      <w:r w:rsidR="00644C80">
        <w:rPr>
          <w:rFonts w:eastAsiaTheme="minorEastAsia"/>
          <w:iCs/>
          <w:szCs w:val="22"/>
        </w:rPr>
        <w:t xml:space="preserve"> </w:t>
      </w:r>
    </w:p>
    <w:p w14:paraId="3711621F" w14:textId="60442D60" w:rsidR="008D4FCD" w:rsidRPr="0029142E" w:rsidRDefault="008D4FCD" w:rsidP="008D4FCD">
      <w:pPr>
        <w:pStyle w:val="3GPPText"/>
        <w:rPr>
          <w:rFonts w:eastAsiaTheme="minorEastAsia"/>
          <w:i/>
          <w:szCs w:val="22"/>
        </w:rPr>
      </w:pPr>
      <w:r w:rsidRPr="0029142E">
        <w:rPr>
          <w:rFonts w:eastAsiaTheme="minorEastAsia"/>
          <w:b/>
          <w:bCs/>
          <w:i/>
          <w:szCs w:val="22"/>
          <w:u w:val="single"/>
        </w:rPr>
        <w:t xml:space="preserve">Proposal </w:t>
      </w:r>
      <w:r>
        <w:rPr>
          <w:rFonts w:eastAsiaTheme="minorEastAsia"/>
          <w:b/>
          <w:bCs/>
          <w:i/>
          <w:szCs w:val="22"/>
          <w:u w:val="single"/>
        </w:rPr>
        <w:t>5</w:t>
      </w:r>
      <w:r w:rsidRPr="0029142E">
        <w:rPr>
          <w:rFonts w:eastAsiaTheme="minorEastAsia"/>
          <w:i/>
          <w:szCs w:val="22"/>
        </w:rPr>
        <w:t xml:space="preserve">: </w:t>
      </w:r>
      <w:r w:rsidR="001415EF">
        <w:rPr>
          <w:rFonts w:eastAsiaTheme="minorEastAsia"/>
          <w:i/>
          <w:szCs w:val="22"/>
        </w:rPr>
        <w:t>Both first and second stage SCI are used to carry COT sharing information</w:t>
      </w:r>
      <w:r w:rsidRPr="0029142E">
        <w:rPr>
          <w:rFonts w:eastAsiaTheme="minorEastAsia"/>
          <w:i/>
          <w:szCs w:val="22"/>
        </w:rPr>
        <w:t>.</w:t>
      </w:r>
    </w:p>
    <w:p w14:paraId="76C680B2" w14:textId="77777777" w:rsidR="008D4FCD" w:rsidRPr="00660277" w:rsidRDefault="008D4FCD" w:rsidP="005102C2">
      <w:pPr>
        <w:pStyle w:val="3GPPText"/>
        <w:rPr>
          <w:rFonts w:eastAsiaTheme="minorEastAsia"/>
          <w:iCs/>
          <w:szCs w:val="22"/>
        </w:rPr>
      </w:pPr>
    </w:p>
    <w:p w14:paraId="0287DF68" w14:textId="681DFED5" w:rsidR="00AD34ED" w:rsidRDefault="00AD34ED" w:rsidP="00AD34ED">
      <w:pPr>
        <w:pStyle w:val="Heading2"/>
        <w:rPr>
          <w:rFonts w:ascii="Times New Roman" w:hAnsi="Times New Roman"/>
          <w:sz w:val="28"/>
          <w:szCs w:val="28"/>
        </w:rPr>
      </w:pPr>
      <w:r w:rsidRPr="00C047AE">
        <w:rPr>
          <w:rFonts w:ascii="Times New Roman" w:hAnsi="Times New Roman"/>
          <w:sz w:val="28"/>
          <w:szCs w:val="28"/>
        </w:rPr>
        <w:t xml:space="preserve">CP extension </w:t>
      </w:r>
    </w:p>
    <w:p w14:paraId="2DE8C7FB" w14:textId="2FB52224" w:rsidR="00893926" w:rsidRPr="009617B6" w:rsidRDefault="00D541E1" w:rsidP="00F11C7A">
      <w:pPr>
        <w:pStyle w:val="3GPPText"/>
      </w:pPr>
      <w:r>
        <w:rPr>
          <w:iCs/>
          <w:lang w:eastAsia="zh-CN"/>
        </w:rPr>
        <w:t xml:space="preserve">In the RAN1#113 meeting, </w:t>
      </w:r>
      <w:r w:rsidR="006C3C66">
        <w:rPr>
          <w:iCs/>
          <w:lang w:eastAsia="zh-CN"/>
        </w:rPr>
        <w:t xml:space="preserve">two schemes for CPE starting position </w:t>
      </w:r>
      <w:r w:rsidR="00130495">
        <w:rPr>
          <w:iCs/>
          <w:lang w:eastAsia="zh-CN"/>
        </w:rPr>
        <w:t xml:space="preserve">selection </w:t>
      </w:r>
      <w:r w:rsidR="006C3C66">
        <w:rPr>
          <w:iCs/>
          <w:lang w:eastAsia="zh-CN"/>
        </w:rPr>
        <w:t xml:space="preserve">were agreed </w:t>
      </w:r>
      <w:r w:rsidR="004B3DDF">
        <w:rPr>
          <w:iCs/>
          <w:lang w:eastAsia="zh-CN"/>
        </w:rPr>
        <w:t>when the UE uses</w:t>
      </w:r>
      <w:r w:rsidR="006C3C66">
        <w:rPr>
          <w:iCs/>
          <w:lang w:eastAsia="zh-CN"/>
        </w:rPr>
        <w:t xml:space="preserve"> Type 1 channel access to</w:t>
      </w:r>
      <w:r w:rsidR="00272CC2">
        <w:rPr>
          <w:iCs/>
          <w:lang w:eastAsia="zh-CN"/>
        </w:rPr>
        <w:t xml:space="preserve"> initiate a COT:</w:t>
      </w:r>
    </w:p>
    <w:p w14:paraId="407C6422" w14:textId="77777777" w:rsidR="00127289" w:rsidRDefault="00127289">
      <w:pPr>
        <w:pStyle w:val="3GPPText"/>
      </w:pPr>
    </w:p>
    <w:tbl>
      <w:tblPr>
        <w:tblStyle w:val="TableGrid"/>
        <w:tblW w:w="0" w:type="auto"/>
        <w:tblLook w:val="04A0" w:firstRow="1" w:lastRow="0" w:firstColumn="1" w:lastColumn="0" w:noHBand="0" w:noVBand="1"/>
      </w:tblPr>
      <w:tblGrid>
        <w:gridCol w:w="9629"/>
      </w:tblGrid>
      <w:tr w:rsidR="00127289" w14:paraId="7D303315" w14:textId="77777777" w:rsidTr="00127289">
        <w:tc>
          <w:tcPr>
            <w:tcW w:w="9629" w:type="dxa"/>
          </w:tcPr>
          <w:p w14:paraId="54A09051" w14:textId="77777777" w:rsidR="00127289" w:rsidRPr="0071543A" w:rsidRDefault="00127289" w:rsidP="00127289">
            <w:pPr>
              <w:autoSpaceDE w:val="0"/>
              <w:autoSpaceDN w:val="0"/>
              <w:jc w:val="both"/>
              <w:rPr>
                <w:rFonts w:ascii="Times New Roman" w:hAnsi="Times New Roman"/>
              </w:rPr>
            </w:pPr>
            <w:r w:rsidRPr="0071543A">
              <w:rPr>
                <w:rFonts w:ascii="Times New Roman" w:hAnsi="Times New Roman"/>
                <w:b/>
                <w:bCs/>
                <w:highlight w:val="green"/>
              </w:rPr>
              <w:t>Agreement</w:t>
            </w:r>
          </w:p>
          <w:p w14:paraId="2ECD60AC" w14:textId="77777777" w:rsidR="00127289" w:rsidRPr="008F51D0" w:rsidRDefault="00127289" w:rsidP="00127289">
            <w:pPr>
              <w:pStyle w:val="ListParagraph"/>
              <w:ind w:left="0"/>
              <w:rPr>
                <w:rFonts w:ascii="Times New Roman" w:hAnsi="Times New Roman"/>
                <w:bCs/>
                <w:color w:val="000000"/>
                <w:szCs w:val="22"/>
              </w:rPr>
            </w:pPr>
            <w:r w:rsidRPr="008F51D0">
              <w:rPr>
                <w:rFonts w:ascii="Times New Roman" w:hAnsi="Times New Roman"/>
                <w:bCs/>
                <w:color w:val="000000"/>
                <w:szCs w:val="22"/>
              </w:rPr>
              <w:t>When UE performs Type 1 channel access to initiate a COT for PSCCH/PSSCH transmission:</w:t>
            </w:r>
          </w:p>
          <w:p w14:paraId="180279E2" w14:textId="77777777" w:rsidR="00127289" w:rsidRPr="008F51D0" w:rsidRDefault="00127289" w:rsidP="00127289">
            <w:pPr>
              <w:pStyle w:val="ListParagraph"/>
              <w:numPr>
                <w:ilvl w:val="0"/>
                <w:numId w:val="59"/>
              </w:numPr>
              <w:rPr>
                <w:rFonts w:ascii="Times New Roman" w:hAnsi="Times New Roman"/>
                <w:bCs/>
                <w:color w:val="000000"/>
                <w:szCs w:val="22"/>
              </w:rPr>
            </w:pPr>
            <w:r w:rsidRPr="008F51D0">
              <w:rPr>
                <w:rFonts w:ascii="Times New Roman" w:hAnsi="Times New Roman"/>
                <w:bCs/>
                <w:color w:val="000000"/>
                <w:szCs w:val="22"/>
              </w:rPr>
              <w:t>Scheme 1: The UE selects the (pre-)configured default CPE starting position.</w:t>
            </w:r>
          </w:p>
          <w:p w14:paraId="320A8CF3" w14:textId="77777777" w:rsidR="00127289" w:rsidRPr="008F51D0" w:rsidRDefault="00127289" w:rsidP="00127289">
            <w:pPr>
              <w:pStyle w:val="ListParagraph"/>
              <w:numPr>
                <w:ilvl w:val="0"/>
                <w:numId w:val="59"/>
              </w:numPr>
              <w:rPr>
                <w:rFonts w:ascii="Times New Roman" w:hAnsi="Times New Roman"/>
                <w:bCs/>
                <w:color w:val="000000"/>
                <w:szCs w:val="22"/>
              </w:rPr>
            </w:pPr>
            <w:r w:rsidRPr="008F51D0">
              <w:rPr>
                <w:rFonts w:ascii="Times New Roman" w:hAnsi="Times New Roman"/>
                <w:bCs/>
                <w:color w:val="000000"/>
                <w:szCs w:val="22"/>
              </w:rPr>
              <w:t xml:space="preserve">Scheme 2: A CPE starting position is randomly selected among one or multiple CPE starting candidate positions (pre-)configured per priority of the PSCCH/PSSCH </w:t>
            </w:r>
            <w:proofErr w:type="gramStart"/>
            <w:r w:rsidRPr="008F51D0">
              <w:rPr>
                <w:rFonts w:ascii="Times New Roman" w:hAnsi="Times New Roman"/>
                <w:bCs/>
                <w:color w:val="000000"/>
                <w:szCs w:val="22"/>
              </w:rPr>
              <w:t>transmission</w:t>
            </w:r>
            <w:proofErr w:type="gramEnd"/>
          </w:p>
          <w:p w14:paraId="59CE0272" w14:textId="77777777" w:rsidR="00127289" w:rsidRPr="008F51D0" w:rsidRDefault="00127289" w:rsidP="00127289">
            <w:pPr>
              <w:pStyle w:val="ListParagraph"/>
              <w:numPr>
                <w:ilvl w:val="1"/>
                <w:numId w:val="59"/>
              </w:numPr>
              <w:rPr>
                <w:rFonts w:ascii="Times New Roman" w:hAnsi="Times New Roman"/>
                <w:bCs/>
                <w:color w:val="000000"/>
                <w:szCs w:val="22"/>
              </w:rPr>
            </w:pPr>
            <w:r w:rsidRPr="008F51D0">
              <w:rPr>
                <w:rFonts w:ascii="Times New Roman" w:hAnsi="Times New Roman"/>
                <w:bCs/>
                <w:color w:val="000000"/>
                <w:szCs w:val="22"/>
              </w:rPr>
              <w:t>The mapping one or multiple CPE starting positions per priority can be up to (pre-)configuration.</w:t>
            </w:r>
          </w:p>
          <w:p w14:paraId="4F40A3C8" w14:textId="77777777" w:rsidR="00127289" w:rsidRPr="008F51D0" w:rsidRDefault="00127289" w:rsidP="00127289">
            <w:pPr>
              <w:pStyle w:val="ListParagraph"/>
              <w:numPr>
                <w:ilvl w:val="1"/>
                <w:numId w:val="59"/>
              </w:numPr>
              <w:rPr>
                <w:rFonts w:ascii="Times New Roman" w:hAnsi="Times New Roman"/>
                <w:bCs/>
                <w:color w:val="000000"/>
                <w:szCs w:val="22"/>
              </w:rPr>
            </w:pPr>
            <w:r w:rsidRPr="008F51D0">
              <w:rPr>
                <w:rFonts w:ascii="Times New Roman" w:hAnsi="Times New Roman"/>
                <w:bCs/>
                <w:color w:val="000000"/>
                <w:szCs w:val="22"/>
              </w:rPr>
              <w:t xml:space="preserve">FFS: whether the priority should be the L1 priority or CAPC (to be </w:t>
            </w:r>
            <w:proofErr w:type="gramStart"/>
            <w:r w:rsidRPr="008F51D0">
              <w:rPr>
                <w:rFonts w:ascii="Times New Roman" w:hAnsi="Times New Roman"/>
                <w:bCs/>
                <w:color w:val="000000"/>
                <w:szCs w:val="22"/>
              </w:rPr>
              <w:t>down-selected</w:t>
            </w:r>
            <w:proofErr w:type="gramEnd"/>
            <w:r w:rsidRPr="008F51D0">
              <w:rPr>
                <w:rFonts w:ascii="Times New Roman" w:hAnsi="Times New Roman"/>
                <w:bCs/>
                <w:color w:val="000000"/>
                <w:szCs w:val="22"/>
              </w:rPr>
              <w:t xml:space="preserve"> in RAN1#114)</w:t>
            </w:r>
          </w:p>
          <w:p w14:paraId="7DD81DB9" w14:textId="77777777" w:rsidR="00127289" w:rsidRPr="008F51D0" w:rsidRDefault="00127289" w:rsidP="00127289">
            <w:pPr>
              <w:pStyle w:val="ListParagraph"/>
              <w:numPr>
                <w:ilvl w:val="0"/>
                <w:numId w:val="59"/>
              </w:numPr>
              <w:rPr>
                <w:rFonts w:ascii="Times New Roman" w:hAnsi="Times New Roman"/>
                <w:bCs/>
                <w:color w:val="000000"/>
                <w:szCs w:val="22"/>
              </w:rPr>
            </w:pPr>
            <w:r w:rsidRPr="008F51D0">
              <w:rPr>
                <w:rFonts w:ascii="Times New Roman" w:hAnsi="Times New Roman"/>
                <w:bCs/>
                <w:color w:val="000000"/>
                <w:szCs w:val="22"/>
              </w:rPr>
              <w:t>For partial and full RB set resource allocations</w:t>
            </w:r>
          </w:p>
          <w:p w14:paraId="66F93BE3" w14:textId="77777777" w:rsidR="00127289" w:rsidRPr="008F51D0" w:rsidRDefault="00127289" w:rsidP="00127289">
            <w:pPr>
              <w:pStyle w:val="ListParagraph"/>
              <w:numPr>
                <w:ilvl w:val="1"/>
                <w:numId w:val="59"/>
              </w:numPr>
              <w:rPr>
                <w:rFonts w:ascii="Times New Roman" w:hAnsi="Times New Roman"/>
                <w:bCs/>
                <w:color w:val="000000"/>
                <w:szCs w:val="22"/>
              </w:rPr>
            </w:pPr>
            <w:r w:rsidRPr="008F51D0">
              <w:rPr>
                <w:rFonts w:ascii="Times New Roman" w:hAnsi="Times New Roman"/>
                <w:bCs/>
                <w:color w:val="000000"/>
                <w:szCs w:val="22"/>
              </w:rPr>
              <w:t>If a resource reservation is transmitted or resource reservations is detected for the slot</w:t>
            </w:r>
            <w:r>
              <w:rPr>
                <w:rFonts w:ascii="Times New Roman" w:hAnsi="Times New Roman"/>
                <w:bCs/>
                <w:color w:val="000000"/>
                <w:szCs w:val="22"/>
              </w:rPr>
              <w:t xml:space="preserve"> and the RB set(s)</w:t>
            </w:r>
            <w:r w:rsidRPr="008F51D0">
              <w:rPr>
                <w:rFonts w:ascii="Times New Roman" w:hAnsi="Times New Roman"/>
                <w:bCs/>
                <w:color w:val="000000"/>
                <w:szCs w:val="22"/>
              </w:rPr>
              <w:t xml:space="preserve"> of the intended PSCCH/PSSCH transmission, Scheme 1 is applied; otherwise, Scheme 2 is </w:t>
            </w:r>
            <w:proofErr w:type="gramStart"/>
            <w:r w:rsidRPr="008F51D0">
              <w:rPr>
                <w:rFonts w:ascii="Times New Roman" w:hAnsi="Times New Roman"/>
                <w:bCs/>
                <w:color w:val="000000"/>
                <w:szCs w:val="22"/>
              </w:rPr>
              <w:t>applied</w:t>
            </w:r>
            <w:proofErr w:type="gramEnd"/>
          </w:p>
          <w:p w14:paraId="027B7312" w14:textId="77777777" w:rsidR="00127289" w:rsidRPr="001A050D" w:rsidRDefault="00127289" w:rsidP="00127289">
            <w:pPr>
              <w:pStyle w:val="ListParagraph"/>
              <w:numPr>
                <w:ilvl w:val="1"/>
                <w:numId w:val="59"/>
              </w:numPr>
              <w:rPr>
                <w:rFonts w:ascii="Times New Roman" w:hAnsi="Times New Roman"/>
                <w:bCs/>
                <w:color w:val="000000"/>
                <w:szCs w:val="22"/>
              </w:rPr>
            </w:pPr>
            <w:r w:rsidRPr="001A050D">
              <w:rPr>
                <w:rFonts w:ascii="Times New Roman" w:hAnsi="Times New Roman"/>
                <w:bCs/>
                <w:color w:val="000000"/>
                <w:szCs w:val="22"/>
              </w:rPr>
              <w:lastRenderedPageBreak/>
              <w:t>FFS: other conditions to determine whether to use scheme 1 or scheme 2</w:t>
            </w:r>
          </w:p>
          <w:p w14:paraId="1EDF724A" w14:textId="46918E0E" w:rsidR="00127289" w:rsidRPr="00F11C7A" w:rsidRDefault="00127289" w:rsidP="00F11C7A">
            <w:pPr>
              <w:pStyle w:val="ListParagraph"/>
              <w:numPr>
                <w:ilvl w:val="1"/>
                <w:numId w:val="59"/>
              </w:numPr>
              <w:rPr>
                <w:bCs/>
                <w:color w:val="000000"/>
                <w:szCs w:val="22"/>
              </w:rPr>
            </w:pPr>
            <w:r w:rsidRPr="001A050D">
              <w:rPr>
                <w:rFonts w:ascii="Times New Roman" w:hAnsi="Times New Roman" w:hint="eastAsia"/>
                <w:bCs/>
                <w:color w:val="000000"/>
                <w:szCs w:val="22"/>
              </w:rPr>
              <w:t>F</w:t>
            </w:r>
            <w:r w:rsidRPr="001A050D">
              <w:rPr>
                <w:rFonts w:ascii="Times New Roman" w:hAnsi="Times New Roman"/>
                <w:bCs/>
                <w:color w:val="000000"/>
                <w:szCs w:val="22"/>
              </w:rPr>
              <w:t>FS: further enhancements for the full RB set case</w:t>
            </w:r>
          </w:p>
        </w:tc>
      </w:tr>
    </w:tbl>
    <w:p w14:paraId="01CD5B4B" w14:textId="698CAB14" w:rsidR="00127289" w:rsidRDefault="004B3DDF">
      <w:pPr>
        <w:pStyle w:val="3GPPText"/>
      </w:pPr>
      <w:r>
        <w:lastRenderedPageBreak/>
        <w:t xml:space="preserve">One of the open </w:t>
      </w:r>
      <w:r w:rsidR="003A0F09">
        <w:t xml:space="preserve">issues regarding </w:t>
      </w:r>
      <w:r w:rsidR="00C24A5A">
        <w:t>scheme 2</w:t>
      </w:r>
      <w:r w:rsidR="003A0F09">
        <w:t xml:space="preserve"> </w:t>
      </w:r>
      <w:r w:rsidR="00C24A5A">
        <w:t>when using</w:t>
      </w:r>
      <w:r w:rsidR="0011469B">
        <w:t xml:space="preserve"> Type 1 channel</w:t>
      </w:r>
      <w:r w:rsidR="00A77884">
        <w:t xml:space="preserve"> </w:t>
      </w:r>
      <w:r w:rsidR="002515C8">
        <w:t xml:space="preserve">access </w:t>
      </w:r>
      <w:r w:rsidR="00A77884">
        <w:t xml:space="preserve">is which </w:t>
      </w:r>
      <w:r w:rsidR="00595C3C">
        <w:t xml:space="preserve">priority to </w:t>
      </w:r>
      <w:proofErr w:type="gramStart"/>
      <w:r w:rsidR="00595C3C">
        <w:t xml:space="preserve">be </w:t>
      </w:r>
      <w:r w:rsidR="00C24A5A">
        <w:t xml:space="preserve"> mapped</w:t>
      </w:r>
      <w:proofErr w:type="gramEnd"/>
      <w:r w:rsidR="00C24A5A">
        <w:t xml:space="preserve"> to</w:t>
      </w:r>
      <w:r w:rsidR="00595C3C">
        <w:t xml:space="preserve"> CPE starting positions. Two alternatives were captured for further study, </w:t>
      </w:r>
      <w:r w:rsidR="00AF3700">
        <w:t xml:space="preserve">with </w:t>
      </w:r>
      <w:r w:rsidR="00891A7A">
        <w:t xml:space="preserve">a </w:t>
      </w:r>
      <w:r w:rsidR="00595C3C">
        <w:t xml:space="preserve">first </w:t>
      </w:r>
      <w:r w:rsidR="00891A7A">
        <w:t xml:space="preserve">alternative </w:t>
      </w:r>
      <w:r w:rsidR="006C7C88">
        <w:t>consist of</w:t>
      </w:r>
      <w:r w:rsidR="00891A7A">
        <w:t xml:space="preserve"> re-using </w:t>
      </w:r>
      <w:r w:rsidR="0083279D">
        <w:t>L1 priority</w:t>
      </w:r>
      <w:r w:rsidR="006C7C88">
        <w:t>,</w:t>
      </w:r>
      <w:r w:rsidR="0083279D">
        <w:t xml:space="preserve"> and second one to re-use CAPC.</w:t>
      </w:r>
      <w:r w:rsidR="008C4BC2">
        <w:t xml:space="preserve"> </w:t>
      </w:r>
      <w:r w:rsidR="002F0F44">
        <w:t xml:space="preserve">With </w:t>
      </w:r>
      <w:r w:rsidR="00267AFA">
        <w:t>L1 priorit</w:t>
      </w:r>
      <w:r w:rsidR="002F0F44">
        <w:t>y, there are more levels compared to CAPC levels and thus it can give more granularity</w:t>
      </w:r>
      <w:r w:rsidR="00FC1FF2">
        <w:t xml:space="preserve"> for channel access priority.</w:t>
      </w:r>
      <w:r w:rsidR="00EA6505">
        <w:t xml:space="preserve"> </w:t>
      </w:r>
      <w:r w:rsidR="00A90288">
        <w:t>Currently, d</w:t>
      </w:r>
      <w:r w:rsidR="00EA6505">
        <w:t xml:space="preserve">ifferent L1 priority can be mapped to the same </w:t>
      </w:r>
      <w:r w:rsidR="00A90288">
        <w:t xml:space="preserve">CAPC. By having CPE mapped to L1 priority, </w:t>
      </w:r>
      <w:r w:rsidR="009E7944">
        <w:t>different priority can have different channel access advantage.</w:t>
      </w:r>
    </w:p>
    <w:p w14:paraId="7E7DC6CC" w14:textId="59153AFF" w:rsidR="0015576D" w:rsidRDefault="0015576D" w:rsidP="0015576D">
      <w:pPr>
        <w:pStyle w:val="3GPPText"/>
        <w:rPr>
          <w:rFonts w:eastAsiaTheme="minorEastAsia"/>
          <w:i/>
          <w:szCs w:val="22"/>
        </w:rPr>
      </w:pPr>
      <w:r w:rsidRPr="00F11C7A">
        <w:rPr>
          <w:rFonts w:eastAsiaTheme="minorEastAsia"/>
          <w:b/>
          <w:bCs/>
          <w:i/>
          <w:szCs w:val="22"/>
          <w:u w:val="single"/>
        </w:rPr>
        <w:t xml:space="preserve">Proposal </w:t>
      </w:r>
      <w:r w:rsidR="000A23E2">
        <w:rPr>
          <w:rFonts w:eastAsiaTheme="minorEastAsia"/>
          <w:b/>
          <w:bCs/>
          <w:i/>
          <w:szCs w:val="22"/>
          <w:u w:val="single"/>
        </w:rPr>
        <w:t>6</w:t>
      </w:r>
      <w:r w:rsidRPr="00F11C7A">
        <w:rPr>
          <w:rFonts w:eastAsiaTheme="minorEastAsia"/>
          <w:b/>
          <w:bCs/>
          <w:i/>
          <w:szCs w:val="22"/>
          <w:u w:val="single"/>
        </w:rPr>
        <w:t>:</w:t>
      </w:r>
      <w:r w:rsidRPr="00F11C7A">
        <w:rPr>
          <w:rFonts w:eastAsiaTheme="minorEastAsia"/>
          <w:i/>
          <w:szCs w:val="22"/>
        </w:rPr>
        <w:t xml:space="preserve"> </w:t>
      </w:r>
      <w:r w:rsidR="00CB7E4A" w:rsidRPr="00F11C7A">
        <w:rPr>
          <w:rFonts w:eastAsiaTheme="minorEastAsia"/>
          <w:i/>
          <w:szCs w:val="22"/>
        </w:rPr>
        <w:t>L1 priority</w:t>
      </w:r>
      <w:r w:rsidR="00DD1C60" w:rsidRPr="00F11C7A">
        <w:rPr>
          <w:rFonts w:eastAsiaTheme="minorEastAsia"/>
          <w:i/>
          <w:szCs w:val="22"/>
        </w:rPr>
        <w:t xml:space="preserve"> is used for mapping one or multiple CPE starting positions </w:t>
      </w:r>
      <w:r w:rsidR="000666C0" w:rsidRPr="00F11C7A">
        <w:rPr>
          <w:rFonts w:eastAsiaTheme="minorEastAsia"/>
          <w:i/>
          <w:szCs w:val="22"/>
        </w:rPr>
        <w:t xml:space="preserve">per priority in </w:t>
      </w:r>
      <w:r w:rsidR="00597469" w:rsidRPr="00F11C7A">
        <w:rPr>
          <w:rFonts w:eastAsiaTheme="minorEastAsia"/>
          <w:i/>
          <w:szCs w:val="22"/>
        </w:rPr>
        <w:t>S</w:t>
      </w:r>
      <w:r w:rsidR="000666C0" w:rsidRPr="00F11C7A">
        <w:rPr>
          <w:rFonts w:eastAsiaTheme="minorEastAsia"/>
          <w:i/>
          <w:szCs w:val="22"/>
        </w:rPr>
        <w:t>cheme 2</w:t>
      </w:r>
      <w:r w:rsidRPr="00F11C7A">
        <w:rPr>
          <w:rFonts w:eastAsiaTheme="minorEastAsia"/>
          <w:i/>
          <w:szCs w:val="22"/>
        </w:rPr>
        <w:t>.</w:t>
      </w:r>
      <w:r w:rsidRPr="004B0C2D">
        <w:rPr>
          <w:rFonts w:eastAsiaTheme="minorEastAsia"/>
          <w:i/>
          <w:szCs w:val="22"/>
        </w:rPr>
        <w:t xml:space="preserve"> </w:t>
      </w:r>
    </w:p>
    <w:p w14:paraId="01B4D0AC" w14:textId="10265B39" w:rsidR="002B741F" w:rsidRPr="00F11C7A" w:rsidRDefault="00EF6774" w:rsidP="0015576D">
      <w:pPr>
        <w:pStyle w:val="3GPPText"/>
        <w:rPr>
          <w:rFonts w:eastAsiaTheme="minorEastAsia"/>
          <w:iCs/>
          <w:szCs w:val="22"/>
        </w:rPr>
      </w:pPr>
      <w:r>
        <w:rPr>
          <w:rFonts w:eastAsiaTheme="minorEastAsia"/>
          <w:iCs/>
          <w:szCs w:val="22"/>
        </w:rPr>
        <w:t>For the case when UE performs Type 2 channel access to start transmitting within a shared COT</w:t>
      </w:r>
      <w:r w:rsidR="00FD7ACA">
        <w:rPr>
          <w:rFonts w:eastAsiaTheme="minorEastAsia"/>
          <w:iCs/>
          <w:szCs w:val="22"/>
        </w:rPr>
        <w:t xml:space="preserve">, </w:t>
      </w:r>
      <w:r w:rsidR="000A23E2">
        <w:rPr>
          <w:rFonts w:eastAsiaTheme="minorEastAsia"/>
          <w:iCs/>
          <w:szCs w:val="22"/>
        </w:rPr>
        <w:t>the following alternatives were agreed:</w:t>
      </w:r>
    </w:p>
    <w:tbl>
      <w:tblPr>
        <w:tblStyle w:val="TableGrid"/>
        <w:tblW w:w="0" w:type="auto"/>
        <w:tblLook w:val="04A0" w:firstRow="1" w:lastRow="0" w:firstColumn="1" w:lastColumn="0" w:noHBand="0" w:noVBand="1"/>
      </w:tblPr>
      <w:tblGrid>
        <w:gridCol w:w="9629"/>
      </w:tblGrid>
      <w:tr w:rsidR="002B741F" w14:paraId="16CA2693" w14:textId="77777777" w:rsidTr="002B741F">
        <w:tc>
          <w:tcPr>
            <w:tcW w:w="9629" w:type="dxa"/>
          </w:tcPr>
          <w:p w14:paraId="42A8E1B9" w14:textId="77777777" w:rsidR="002B741F" w:rsidRPr="00C8141B" w:rsidRDefault="002B741F" w:rsidP="002B741F">
            <w:pPr>
              <w:autoSpaceDE w:val="0"/>
              <w:autoSpaceDN w:val="0"/>
              <w:jc w:val="both"/>
              <w:rPr>
                <w:rFonts w:ascii="Times New Roman" w:eastAsia="MS PGothic" w:hAnsi="Times New Roman"/>
                <w:szCs w:val="20"/>
                <w:lang w:eastAsia="ja-JP"/>
              </w:rPr>
            </w:pPr>
            <w:r w:rsidRPr="00C8141B">
              <w:rPr>
                <w:rFonts w:ascii="Times New Roman" w:hAnsi="Times New Roman"/>
                <w:b/>
                <w:bCs/>
                <w:szCs w:val="20"/>
                <w:highlight w:val="green"/>
              </w:rPr>
              <w:t>Agreement</w:t>
            </w:r>
          </w:p>
          <w:p w14:paraId="63E85BE2" w14:textId="77777777" w:rsidR="002B741F" w:rsidRPr="00C8141B" w:rsidRDefault="002B741F" w:rsidP="002B741F">
            <w:pPr>
              <w:pStyle w:val="ListParagraph"/>
              <w:ind w:left="0"/>
              <w:rPr>
                <w:rFonts w:ascii="Times New Roman" w:hAnsi="Times New Roman"/>
                <w:color w:val="000000"/>
                <w:szCs w:val="20"/>
              </w:rPr>
            </w:pPr>
            <w:r w:rsidRPr="00C8141B">
              <w:rPr>
                <w:rFonts w:ascii="Times New Roman" w:hAnsi="Times New Roman"/>
                <w:color w:val="000000"/>
                <w:szCs w:val="20"/>
              </w:rPr>
              <w:t xml:space="preserve">When UE performs Type 2 channel access to start transmitting within a shared COT (to be further studied and </w:t>
            </w:r>
            <w:proofErr w:type="gramStart"/>
            <w:r w:rsidRPr="00C8141B">
              <w:rPr>
                <w:rFonts w:ascii="Times New Roman" w:hAnsi="Times New Roman"/>
                <w:color w:val="000000"/>
                <w:szCs w:val="20"/>
              </w:rPr>
              <w:t>down-selected</w:t>
            </w:r>
            <w:proofErr w:type="gramEnd"/>
            <w:r w:rsidRPr="00C8141B">
              <w:rPr>
                <w:rFonts w:ascii="Times New Roman" w:hAnsi="Times New Roman"/>
                <w:color w:val="000000"/>
                <w:szCs w:val="20"/>
              </w:rPr>
              <w:t xml:space="preserve"> in RAN1#114):</w:t>
            </w:r>
          </w:p>
          <w:p w14:paraId="6419D999" w14:textId="77777777" w:rsidR="002B741F" w:rsidRPr="00C8141B" w:rsidRDefault="002B741F" w:rsidP="002B741F">
            <w:pPr>
              <w:pStyle w:val="ListParagraph"/>
              <w:numPr>
                <w:ilvl w:val="0"/>
                <w:numId w:val="59"/>
              </w:numPr>
              <w:rPr>
                <w:rFonts w:ascii="Times New Roman" w:hAnsi="Times New Roman"/>
                <w:szCs w:val="20"/>
              </w:rPr>
            </w:pPr>
            <w:r w:rsidRPr="00C8141B">
              <w:rPr>
                <w:rFonts w:ascii="Times New Roman" w:hAnsi="Times New Roman"/>
                <w:szCs w:val="20"/>
              </w:rPr>
              <w:t xml:space="preserve">Alt. 1: Use the method for using CPE for the case when UE performs Type 1 channel access to initiate a COT for PSCCH/PSSCH </w:t>
            </w:r>
            <w:proofErr w:type="gramStart"/>
            <w:r w:rsidRPr="00C8141B">
              <w:rPr>
                <w:rFonts w:ascii="Times New Roman" w:hAnsi="Times New Roman"/>
                <w:szCs w:val="20"/>
              </w:rPr>
              <w:t>transmission</w:t>
            </w:r>
            <w:proofErr w:type="gramEnd"/>
          </w:p>
          <w:p w14:paraId="4EBD9D05" w14:textId="77777777" w:rsidR="002B741F" w:rsidRPr="00C8141B" w:rsidRDefault="002B741F" w:rsidP="002B741F">
            <w:pPr>
              <w:pStyle w:val="ListParagraph"/>
              <w:numPr>
                <w:ilvl w:val="0"/>
                <w:numId w:val="59"/>
              </w:numPr>
              <w:rPr>
                <w:rFonts w:ascii="Times New Roman" w:hAnsi="Times New Roman"/>
                <w:szCs w:val="20"/>
              </w:rPr>
            </w:pPr>
            <w:r w:rsidRPr="00C8141B">
              <w:rPr>
                <w:rFonts w:ascii="Times New Roman" w:hAnsi="Times New Roman"/>
                <w:szCs w:val="20"/>
              </w:rPr>
              <w:t xml:space="preserve">Alt. 2: Use only the (pre-)configured default CPE starting </w:t>
            </w:r>
            <w:proofErr w:type="gramStart"/>
            <w:r w:rsidRPr="00C8141B">
              <w:rPr>
                <w:rFonts w:ascii="Times New Roman" w:hAnsi="Times New Roman"/>
                <w:szCs w:val="20"/>
              </w:rPr>
              <w:t>position</w:t>
            </w:r>
            <w:proofErr w:type="gramEnd"/>
          </w:p>
          <w:p w14:paraId="5B3DABDF" w14:textId="77777777" w:rsidR="002B741F" w:rsidRPr="00C8141B" w:rsidRDefault="002B741F" w:rsidP="002B741F">
            <w:pPr>
              <w:pStyle w:val="ListParagraph"/>
              <w:numPr>
                <w:ilvl w:val="0"/>
                <w:numId w:val="59"/>
              </w:numPr>
              <w:rPr>
                <w:rFonts w:ascii="Times New Roman" w:hAnsi="Times New Roman"/>
                <w:szCs w:val="20"/>
              </w:rPr>
            </w:pPr>
            <w:r w:rsidRPr="00C8141B">
              <w:rPr>
                <w:rFonts w:ascii="Times New Roman" w:hAnsi="Times New Roman"/>
                <w:szCs w:val="20"/>
              </w:rPr>
              <w:t xml:space="preserve">Alt. 3: use CPE to make the gap smaller or equal </w:t>
            </w:r>
            <w:proofErr w:type="gramStart"/>
            <w:r w:rsidRPr="00C8141B">
              <w:rPr>
                <w:rFonts w:ascii="Times New Roman" w:hAnsi="Times New Roman"/>
                <w:szCs w:val="20"/>
              </w:rPr>
              <w:t>16us</w:t>
            </w:r>
            <w:proofErr w:type="gramEnd"/>
          </w:p>
          <w:p w14:paraId="7EFEFA02" w14:textId="322BCA7A" w:rsidR="002B741F" w:rsidRPr="00E23DCD" w:rsidRDefault="002B741F" w:rsidP="00F11C7A">
            <w:pPr>
              <w:pStyle w:val="ListParagraph"/>
              <w:numPr>
                <w:ilvl w:val="0"/>
                <w:numId w:val="59"/>
              </w:numPr>
            </w:pPr>
            <w:r w:rsidRPr="00C8141B">
              <w:rPr>
                <w:rFonts w:ascii="Times New Roman" w:hAnsi="Times New Roman"/>
                <w:szCs w:val="20"/>
              </w:rPr>
              <w:t>Alt. 4: others</w:t>
            </w:r>
          </w:p>
        </w:tc>
      </w:tr>
    </w:tbl>
    <w:p w14:paraId="19903CD7" w14:textId="2A8B4C7E" w:rsidR="002B741F" w:rsidRPr="00F11C7A" w:rsidRDefault="00A96B46" w:rsidP="002B741F">
      <w:pPr>
        <w:pStyle w:val="3GPPText"/>
        <w:rPr>
          <w:rFonts w:eastAsiaTheme="minorEastAsia"/>
          <w:b/>
          <w:bCs/>
          <w:iCs/>
          <w:szCs w:val="22"/>
          <w:highlight w:val="yellow"/>
          <w:u w:val="single"/>
        </w:rPr>
      </w:pPr>
      <w:r>
        <w:rPr>
          <w:rFonts w:eastAsiaTheme="minorEastAsia"/>
          <w:iCs/>
          <w:szCs w:val="22"/>
        </w:rPr>
        <w:t xml:space="preserve">Alt. 1 </w:t>
      </w:r>
      <w:r w:rsidR="005326B9">
        <w:rPr>
          <w:rFonts w:eastAsiaTheme="minorEastAsia"/>
          <w:iCs/>
          <w:szCs w:val="22"/>
        </w:rPr>
        <w:t>consist of re-</w:t>
      </w:r>
      <w:r w:rsidR="008022D2">
        <w:rPr>
          <w:rFonts w:eastAsiaTheme="minorEastAsia"/>
          <w:iCs/>
          <w:szCs w:val="22"/>
        </w:rPr>
        <w:t xml:space="preserve">using the same </w:t>
      </w:r>
      <w:r w:rsidR="00502497">
        <w:rPr>
          <w:rFonts w:eastAsiaTheme="minorEastAsia"/>
          <w:iCs/>
          <w:szCs w:val="22"/>
        </w:rPr>
        <w:t xml:space="preserve">method as for the case </w:t>
      </w:r>
      <w:r w:rsidR="00DA68A5">
        <w:rPr>
          <w:rFonts w:eastAsiaTheme="minorEastAsia"/>
          <w:iCs/>
          <w:szCs w:val="22"/>
        </w:rPr>
        <w:t xml:space="preserve">when UE performs </w:t>
      </w:r>
      <w:r w:rsidR="00502497">
        <w:rPr>
          <w:rFonts w:eastAsiaTheme="minorEastAsia"/>
          <w:iCs/>
          <w:szCs w:val="22"/>
        </w:rPr>
        <w:t xml:space="preserve">Type </w:t>
      </w:r>
      <w:r w:rsidR="00DA68A5">
        <w:rPr>
          <w:rFonts w:eastAsiaTheme="minorEastAsia"/>
          <w:iCs/>
          <w:szCs w:val="22"/>
        </w:rPr>
        <w:t xml:space="preserve">1 channel access to initiate </w:t>
      </w:r>
      <w:r w:rsidR="00D262D7">
        <w:rPr>
          <w:rFonts w:eastAsiaTheme="minorEastAsia"/>
          <w:iCs/>
          <w:szCs w:val="22"/>
        </w:rPr>
        <w:t>a COT.</w:t>
      </w:r>
      <w:r w:rsidR="00EC0BAB">
        <w:rPr>
          <w:rFonts w:eastAsiaTheme="minorEastAsia"/>
          <w:iCs/>
          <w:szCs w:val="22"/>
        </w:rPr>
        <w:t xml:space="preserve"> </w:t>
      </w:r>
      <w:r w:rsidR="00EE45AD">
        <w:rPr>
          <w:rFonts w:eastAsiaTheme="minorEastAsia"/>
          <w:iCs/>
          <w:szCs w:val="22"/>
        </w:rPr>
        <w:t>T</w:t>
      </w:r>
      <w:r w:rsidR="00EC0BAB">
        <w:rPr>
          <w:rFonts w:eastAsiaTheme="minorEastAsia"/>
          <w:iCs/>
          <w:szCs w:val="22"/>
        </w:rPr>
        <w:t>his alternative</w:t>
      </w:r>
      <w:r w:rsidR="00EE45AD">
        <w:rPr>
          <w:rFonts w:eastAsiaTheme="minorEastAsia"/>
          <w:iCs/>
          <w:szCs w:val="22"/>
        </w:rPr>
        <w:t xml:space="preserve"> is consistent </w:t>
      </w:r>
      <w:r w:rsidR="008454A7">
        <w:rPr>
          <w:rFonts w:eastAsiaTheme="minorEastAsia"/>
          <w:iCs/>
          <w:szCs w:val="22"/>
        </w:rPr>
        <w:t xml:space="preserve">with prioritizing </w:t>
      </w:r>
      <w:r w:rsidR="00E25BA3">
        <w:rPr>
          <w:rFonts w:eastAsiaTheme="minorEastAsia"/>
          <w:iCs/>
          <w:szCs w:val="22"/>
        </w:rPr>
        <w:t xml:space="preserve">channel access for </w:t>
      </w:r>
      <w:r w:rsidR="008958A8">
        <w:rPr>
          <w:rFonts w:eastAsiaTheme="minorEastAsia"/>
          <w:iCs/>
          <w:szCs w:val="22"/>
        </w:rPr>
        <w:t xml:space="preserve">high priority transmission </w:t>
      </w:r>
      <w:r w:rsidR="005B28E3">
        <w:rPr>
          <w:rFonts w:eastAsiaTheme="minorEastAsia"/>
          <w:iCs/>
          <w:szCs w:val="22"/>
        </w:rPr>
        <w:t>when no resource reservation is detected.</w:t>
      </w:r>
      <w:r w:rsidR="00E25BA3">
        <w:rPr>
          <w:rFonts w:eastAsiaTheme="minorEastAsia"/>
          <w:iCs/>
          <w:szCs w:val="22"/>
        </w:rPr>
        <w:t xml:space="preserve"> </w:t>
      </w:r>
      <w:r w:rsidR="00B16E5E">
        <w:rPr>
          <w:rFonts w:eastAsiaTheme="minorEastAsia"/>
          <w:iCs/>
          <w:szCs w:val="22"/>
        </w:rPr>
        <w:t xml:space="preserve">It is thus preferred to keep the same </w:t>
      </w:r>
      <w:r w:rsidR="00A16D00">
        <w:rPr>
          <w:rFonts w:eastAsiaTheme="minorEastAsia"/>
          <w:iCs/>
          <w:szCs w:val="22"/>
        </w:rPr>
        <w:t xml:space="preserve">prioritization </w:t>
      </w:r>
      <w:r w:rsidR="00F657AD">
        <w:rPr>
          <w:rFonts w:eastAsiaTheme="minorEastAsia"/>
          <w:iCs/>
          <w:szCs w:val="22"/>
        </w:rPr>
        <w:t>behavior for both Type 1 and Type 2 channel access.</w:t>
      </w:r>
    </w:p>
    <w:p w14:paraId="17AF97F4" w14:textId="7B03AC97" w:rsidR="0015576D" w:rsidRPr="00933DE0" w:rsidRDefault="002B741F">
      <w:pPr>
        <w:pStyle w:val="3GPPText"/>
        <w:rPr>
          <w:rFonts w:eastAsiaTheme="minorEastAsia"/>
          <w:b/>
          <w:bCs/>
          <w:i/>
          <w:szCs w:val="22"/>
          <w:u w:val="single"/>
        </w:rPr>
      </w:pPr>
      <w:r w:rsidRPr="00F11C7A">
        <w:rPr>
          <w:rFonts w:eastAsiaTheme="minorEastAsia"/>
          <w:b/>
          <w:bCs/>
          <w:i/>
          <w:szCs w:val="22"/>
          <w:u w:val="single"/>
        </w:rPr>
        <w:t xml:space="preserve">Proposal </w:t>
      </w:r>
      <w:r w:rsidR="00F63246" w:rsidRPr="00F11C7A">
        <w:rPr>
          <w:rFonts w:eastAsiaTheme="minorEastAsia"/>
          <w:b/>
          <w:bCs/>
          <w:i/>
          <w:szCs w:val="22"/>
          <w:u w:val="single"/>
        </w:rPr>
        <w:t>7</w:t>
      </w:r>
      <w:r w:rsidRPr="00F11C7A">
        <w:rPr>
          <w:rFonts w:eastAsiaTheme="minorEastAsia"/>
          <w:b/>
          <w:bCs/>
          <w:i/>
          <w:szCs w:val="22"/>
          <w:u w:val="single"/>
        </w:rPr>
        <w:t>:</w:t>
      </w:r>
      <w:r w:rsidRPr="00F11C7A">
        <w:rPr>
          <w:rFonts w:eastAsiaTheme="minorEastAsia"/>
          <w:i/>
          <w:szCs w:val="22"/>
        </w:rPr>
        <w:t xml:space="preserve"> </w:t>
      </w:r>
      <w:r w:rsidR="00E71B49" w:rsidRPr="00F11C7A">
        <w:rPr>
          <w:rFonts w:eastAsiaTheme="minorEastAsia"/>
          <w:i/>
          <w:szCs w:val="22"/>
        </w:rPr>
        <w:t xml:space="preserve">When </w:t>
      </w:r>
      <w:r w:rsidR="00B205C2" w:rsidRPr="00F11C7A">
        <w:rPr>
          <w:rFonts w:eastAsiaTheme="minorEastAsia"/>
          <w:i/>
          <w:szCs w:val="22"/>
        </w:rPr>
        <w:t xml:space="preserve">the </w:t>
      </w:r>
      <w:r w:rsidR="00E71B49" w:rsidRPr="00F11C7A">
        <w:rPr>
          <w:rFonts w:eastAsiaTheme="minorEastAsia"/>
          <w:i/>
          <w:szCs w:val="22"/>
        </w:rPr>
        <w:t>UE performs Type 2 channel access to start transmitting within a shared COT</w:t>
      </w:r>
      <w:r w:rsidR="00B205C2" w:rsidRPr="00F11C7A">
        <w:rPr>
          <w:rFonts w:eastAsiaTheme="minorEastAsia"/>
          <w:i/>
          <w:szCs w:val="22"/>
        </w:rPr>
        <w:t>, the UE use</w:t>
      </w:r>
      <w:r w:rsidR="00EE73D8" w:rsidRPr="00F11C7A">
        <w:rPr>
          <w:rFonts w:eastAsiaTheme="minorEastAsia"/>
          <w:i/>
          <w:szCs w:val="22"/>
        </w:rPr>
        <w:t>s</w:t>
      </w:r>
      <w:r w:rsidR="00B205C2" w:rsidRPr="00F11C7A">
        <w:rPr>
          <w:rFonts w:eastAsiaTheme="minorEastAsia"/>
          <w:i/>
          <w:szCs w:val="22"/>
        </w:rPr>
        <w:t xml:space="preserve"> the </w:t>
      </w:r>
      <w:r w:rsidR="00FC47E4" w:rsidRPr="00F11C7A">
        <w:rPr>
          <w:rFonts w:eastAsiaTheme="minorEastAsia"/>
          <w:i/>
          <w:szCs w:val="22"/>
        </w:rPr>
        <w:t xml:space="preserve">same </w:t>
      </w:r>
      <w:r w:rsidR="00B205C2" w:rsidRPr="00F11C7A">
        <w:rPr>
          <w:rFonts w:eastAsiaTheme="minorEastAsia"/>
          <w:i/>
          <w:szCs w:val="22"/>
        </w:rPr>
        <w:t xml:space="preserve">method for </w:t>
      </w:r>
      <w:r w:rsidR="00E23DCD" w:rsidRPr="00F11C7A">
        <w:rPr>
          <w:rFonts w:eastAsiaTheme="minorEastAsia"/>
          <w:i/>
          <w:szCs w:val="22"/>
        </w:rPr>
        <w:t>selecting</w:t>
      </w:r>
      <w:r w:rsidR="00B205C2" w:rsidRPr="00F11C7A">
        <w:rPr>
          <w:rFonts w:eastAsiaTheme="minorEastAsia"/>
          <w:i/>
          <w:szCs w:val="22"/>
        </w:rPr>
        <w:t xml:space="preserve"> CPE </w:t>
      </w:r>
      <w:r w:rsidR="00FC47E4" w:rsidRPr="00F11C7A">
        <w:rPr>
          <w:rFonts w:eastAsiaTheme="minorEastAsia"/>
          <w:i/>
          <w:szCs w:val="22"/>
        </w:rPr>
        <w:t>as</w:t>
      </w:r>
      <w:r w:rsidR="00B205C2" w:rsidRPr="00F11C7A">
        <w:rPr>
          <w:rFonts w:eastAsiaTheme="minorEastAsia"/>
          <w:i/>
          <w:szCs w:val="22"/>
        </w:rPr>
        <w:t xml:space="preserve"> when Type 1 channel access </w:t>
      </w:r>
      <w:r w:rsidR="00F63246" w:rsidRPr="00F11C7A">
        <w:rPr>
          <w:rFonts w:eastAsiaTheme="minorEastAsia"/>
          <w:i/>
          <w:szCs w:val="22"/>
        </w:rPr>
        <w:t xml:space="preserve">is performed </w:t>
      </w:r>
      <w:r w:rsidR="00B205C2" w:rsidRPr="00F11C7A">
        <w:rPr>
          <w:rFonts w:eastAsiaTheme="minorEastAsia"/>
          <w:i/>
          <w:szCs w:val="22"/>
        </w:rPr>
        <w:t>(Alt 1)</w:t>
      </w:r>
      <w:r w:rsidRPr="00F11C7A">
        <w:rPr>
          <w:rFonts w:eastAsiaTheme="minorEastAsia"/>
          <w:i/>
          <w:szCs w:val="22"/>
        </w:rPr>
        <w:t>.</w:t>
      </w:r>
      <w:r w:rsidRPr="004B0C2D">
        <w:rPr>
          <w:rFonts w:eastAsiaTheme="minorEastAsia"/>
          <w:i/>
          <w:szCs w:val="22"/>
        </w:rPr>
        <w:t xml:space="preserve"> </w:t>
      </w:r>
    </w:p>
    <w:p w14:paraId="1D1FB09E" w14:textId="318CA122" w:rsidR="00ED2FE8" w:rsidRPr="00C047AE" w:rsidRDefault="005102C2" w:rsidP="00D5264F">
      <w:pPr>
        <w:pStyle w:val="Heading2"/>
        <w:rPr>
          <w:rFonts w:ascii="Times New Roman" w:hAnsi="Times New Roman"/>
          <w:sz w:val="28"/>
          <w:szCs w:val="28"/>
        </w:rPr>
      </w:pPr>
      <w:r w:rsidRPr="00C047AE">
        <w:rPr>
          <w:rFonts w:ascii="Times New Roman" w:hAnsi="Times New Roman"/>
          <w:sz w:val="28"/>
          <w:szCs w:val="28"/>
        </w:rPr>
        <w:t>Multiple</w:t>
      </w:r>
      <w:r w:rsidR="005451F2" w:rsidRPr="00C047AE">
        <w:rPr>
          <w:rFonts w:ascii="Times New Roman" w:hAnsi="Times New Roman"/>
          <w:sz w:val="28"/>
          <w:szCs w:val="28"/>
        </w:rPr>
        <w:t xml:space="preserve"> consecutive</w:t>
      </w:r>
      <w:r w:rsidRPr="00C047AE">
        <w:rPr>
          <w:rFonts w:ascii="Times New Roman" w:hAnsi="Times New Roman"/>
          <w:sz w:val="28"/>
          <w:szCs w:val="28"/>
        </w:rPr>
        <w:t xml:space="preserve"> transmissions </w:t>
      </w:r>
    </w:p>
    <w:p w14:paraId="74112988" w14:textId="5B0922DF" w:rsidR="00ED2FE8" w:rsidRPr="0029053D" w:rsidRDefault="0029053D" w:rsidP="00D5264F">
      <w:pPr>
        <w:rPr>
          <w:rFonts w:ascii="Times New Roman" w:eastAsia="SimSun" w:hAnsi="Times New Roman" w:cs="Times New Roman"/>
          <w:szCs w:val="20"/>
          <w:lang w:val="en-GB" w:eastAsia="zh-CN"/>
        </w:rPr>
      </w:pPr>
      <w:r>
        <w:rPr>
          <w:rFonts w:ascii="Times New Roman" w:eastAsia="SimSun" w:hAnsi="Times New Roman" w:cs="Times New Roman"/>
          <w:szCs w:val="20"/>
          <w:u w:val="single"/>
          <w:lang w:val="en-GB" w:eastAsia="zh-CN"/>
        </w:rPr>
        <w:t xml:space="preserve">Usage of </w:t>
      </w:r>
      <w:r w:rsidR="00A661DE">
        <w:rPr>
          <w:rFonts w:ascii="Times New Roman" w:eastAsia="SimSun" w:hAnsi="Times New Roman" w:cs="Times New Roman"/>
          <w:szCs w:val="20"/>
          <w:u w:val="single"/>
          <w:lang w:val="en-GB" w:eastAsia="zh-CN"/>
        </w:rPr>
        <w:t>consecutive transmission</w:t>
      </w:r>
      <w:r w:rsidR="00ED2FE8" w:rsidRPr="00B95BB4">
        <w:rPr>
          <w:rFonts w:ascii="Times New Roman" w:eastAsia="SimSun" w:hAnsi="Times New Roman" w:cs="Times New Roman"/>
          <w:szCs w:val="20"/>
          <w:lang w:val="en-GB" w:eastAsia="zh-CN"/>
        </w:rPr>
        <w:t>:</w:t>
      </w:r>
    </w:p>
    <w:p w14:paraId="36ABF811" w14:textId="77777777" w:rsidR="00D5264F" w:rsidRPr="00780900" w:rsidRDefault="00D5264F" w:rsidP="00D5264F">
      <w:pPr>
        <w:rPr>
          <w:rFonts w:ascii="Times New Roman" w:eastAsia="SimSun" w:hAnsi="Times New Roman" w:cs="Times New Roman"/>
          <w:szCs w:val="20"/>
        </w:rPr>
      </w:pPr>
      <w:r>
        <w:rPr>
          <w:rFonts w:ascii="Times New Roman" w:eastAsia="SimSun" w:hAnsi="Times New Roman" w:cs="Times New Roman"/>
          <w:szCs w:val="20"/>
        </w:rPr>
        <w:t xml:space="preserve">The maximum COT duration depends on the CAPC used by the UE to initiate the channel. In some cases, the initiated COT can be long enough to potentially contain initial transmission and retransmissions. For example, when the UE performs blind retransmissions without waiting for the </w:t>
      </w:r>
      <w:proofErr w:type="spellStart"/>
      <w:r>
        <w:rPr>
          <w:rFonts w:ascii="Times New Roman" w:eastAsia="SimSun" w:hAnsi="Times New Roman" w:cs="Times New Roman"/>
          <w:szCs w:val="20"/>
        </w:rPr>
        <w:t>sidelink</w:t>
      </w:r>
      <w:proofErr w:type="spellEnd"/>
      <w:r>
        <w:rPr>
          <w:rFonts w:ascii="Times New Roman" w:eastAsia="SimSun" w:hAnsi="Times New Roman" w:cs="Times New Roman"/>
          <w:szCs w:val="20"/>
        </w:rPr>
        <w:t xml:space="preserve"> HARQ-ACK, the UE can transmit in a consecutive slot the initial transmission and the retransmissions/repetitions. In another scenario, if SL HARQ-ACK is enabled and the SL HARQ feedback is received prior to the end of the COT, retransmission can occur in the already initiated COT.</w:t>
      </w:r>
    </w:p>
    <w:p w14:paraId="7E5864FC" w14:textId="212B30DB" w:rsidR="00D5264F" w:rsidRDefault="00D5264F" w:rsidP="00D5264F">
      <w:pPr>
        <w:pStyle w:val="3GPPText"/>
        <w:rPr>
          <w:rFonts w:eastAsiaTheme="minorEastAsia"/>
          <w:i/>
          <w:szCs w:val="22"/>
        </w:rPr>
      </w:pPr>
      <w:r w:rsidRPr="00144D39">
        <w:rPr>
          <w:rFonts w:eastAsiaTheme="minorEastAsia"/>
          <w:b/>
          <w:bCs/>
          <w:i/>
          <w:szCs w:val="22"/>
          <w:u w:val="single"/>
        </w:rPr>
        <w:t>Proposal</w:t>
      </w:r>
      <w:r w:rsidR="006A6447">
        <w:rPr>
          <w:rFonts w:eastAsiaTheme="minorEastAsia"/>
          <w:b/>
          <w:bCs/>
          <w:i/>
          <w:szCs w:val="22"/>
          <w:u w:val="single"/>
        </w:rPr>
        <w:t xml:space="preserve"> </w:t>
      </w:r>
      <w:r w:rsidR="00AD7638">
        <w:rPr>
          <w:rFonts w:eastAsiaTheme="minorEastAsia"/>
          <w:b/>
          <w:bCs/>
          <w:i/>
          <w:szCs w:val="22"/>
          <w:u w:val="single"/>
        </w:rPr>
        <w:t>8</w:t>
      </w:r>
      <w:r w:rsidRPr="00144D39">
        <w:rPr>
          <w:rFonts w:eastAsiaTheme="minorEastAsia"/>
          <w:i/>
          <w:szCs w:val="22"/>
        </w:rPr>
        <w:t xml:space="preserve">: </w:t>
      </w:r>
      <w:r>
        <w:rPr>
          <w:rFonts w:eastAsiaTheme="minorEastAsia"/>
          <w:i/>
          <w:szCs w:val="22"/>
        </w:rPr>
        <w:t xml:space="preserve">Support initial transmission and re-transmissions of a TB within a COT. </w:t>
      </w:r>
    </w:p>
    <w:p w14:paraId="20271C52" w14:textId="77777777" w:rsidR="00D5264F" w:rsidRPr="00A33F03" w:rsidRDefault="00D5264F" w:rsidP="00D5264F">
      <w:pPr>
        <w:rPr>
          <w:rFonts w:ascii="Times New Roman" w:eastAsia="SimSun" w:hAnsi="Times New Roman" w:cs="Times New Roman"/>
          <w:szCs w:val="20"/>
        </w:rPr>
      </w:pPr>
      <w:r>
        <w:rPr>
          <w:rFonts w:ascii="Times New Roman" w:eastAsia="SimSun" w:hAnsi="Times New Roman" w:cs="Times New Roman"/>
          <w:szCs w:val="20"/>
        </w:rPr>
        <w:t xml:space="preserve">The COT initiated by a </w:t>
      </w:r>
      <w:proofErr w:type="spellStart"/>
      <w:r>
        <w:rPr>
          <w:rFonts w:ascii="Times New Roman" w:eastAsia="SimSun" w:hAnsi="Times New Roman" w:cs="Times New Roman"/>
          <w:szCs w:val="20"/>
        </w:rPr>
        <w:t>sidelink</w:t>
      </w:r>
      <w:proofErr w:type="spellEnd"/>
      <w:r>
        <w:rPr>
          <w:rFonts w:ascii="Times New Roman" w:eastAsia="SimSun" w:hAnsi="Times New Roman" w:cs="Times New Roman"/>
          <w:szCs w:val="20"/>
        </w:rPr>
        <w:t xml:space="preserve"> UE may not be enough for transmitting multiple TBs and the corresponding re-transmissions. For example, a TB transmitted at the last slot in a COT will not have time for retransmission in the same COT. In such case, a different COT will be required to retransmit the TB. New approaches to link the initial transmission and re-transmission in different COTs need to be studied. </w:t>
      </w:r>
    </w:p>
    <w:p w14:paraId="656D50F6" w14:textId="17FFE2BA" w:rsidR="009D1C48" w:rsidRDefault="00D5264F" w:rsidP="005102C2">
      <w:pPr>
        <w:pStyle w:val="3GPPText"/>
        <w:rPr>
          <w:rFonts w:eastAsiaTheme="minorEastAsia"/>
          <w:i/>
          <w:szCs w:val="22"/>
        </w:rPr>
      </w:pPr>
      <w:r w:rsidRPr="00144D39">
        <w:rPr>
          <w:rFonts w:eastAsiaTheme="minorEastAsia"/>
          <w:b/>
          <w:bCs/>
          <w:i/>
          <w:szCs w:val="22"/>
          <w:u w:val="single"/>
        </w:rPr>
        <w:t>Proposal</w:t>
      </w:r>
      <w:r w:rsidR="006A6447">
        <w:rPr>
          <w:rFonts w:eastAsiaTheme="minorEastAsia"/>
          <w:b/>
          <w:bCs/>
          <w:i/>
          <w:szCs w:val="22"/>
          <w:u w:val="single"/>
        </w:rPr>
        <w:t xml:space="preserve"> </w:t>
      </w:r>
      <w:r w:rsidR="00AD7638">
        <w:rPr>
          <w:rFonts w:eastAsiaTheme="minorEastAsia"/>
          <w:b/>
          <w:bCs/>
          <w:i/>
          <w:szCs w:val="22"/>
          <w:u w:val="single"/>
        </w:rPr>
        <w:t>9</w:t>
      </w:r>
      <w:r w:rsidRPr="00144D39">
        <w:rPr>
          <w:rFonts w:eastAsiaTheme="minorEastAsia"/>
          <w:i/>
          <w:szCs w:val="22"/>
        </w:rPr>
        <w:t xml:space="preserve">: </w:t>
      </w:r>
      <w:r w:rsidR="00AD7638">
        <w:rPr>
          <w:rFonts w:eastAsiaTheme="minorEastAsia"/>
          <w:i/>
          <w:szCs w:val="22"/>
        </w:rPr>
        <w:t xml:space="preserve">Support </w:t>
      </w:r>
      <w:r>
        <w:rPr>
          <w:rFonts w:eastAsiaTheme="minorEastAsia"/>
          <w:i/>
          <w:szCs w:val="22"/>
        </w:rPr>
        <w:t>re-transmissions of a TB in a different COT than the one including the initial transmissions.</w:t>
      </w:r>
    </w:p>
    <w:p w14:paraId="0C6D7DFB" w14:textId="18D08DF1" w:rsidR="006E4083" w:rsidRPr="00144D39" w:rsidRDefault="006E4083" w:rsidP="006E4083">
      <w:pPr>
        <w:pStyle w:val="3GPPText"/>
      </w:pPr>
      <w:r>
        <w:t xml:space="preserve">With the LBT requirements in unlicensed spectrum, </w:t>
      </w:r>
      <w:proofErr w:type="spellStart"/>
      <w:r>
        <w:t>sidelink</w:t>
      </w:r>
      <w:proofErr w:type="spellEnd"/>
      <w:r>
        <w:t xml:space="preserve"> HARQ transmission can be delayed and can lead to exceed the remaining Packet Delay Budget (PDB). Solutions to minimize the impact of </w:t>
      </w:r>
      <w:r>
        <w:lastRenderedPageBreak/>
        <w:t xml:space="preserve">LBT uncertainty are needed to mitigate additional delays due to unlicensed spectrum. One approach could be to have PSFCH transmitted in the same COT as the corresponding PSSCH transmission. For example, PSFCH can be transmitted at the end of the COT where the corresponding PSSCH is received. Another example could be a time relationship between the PSSCH and PSFCH in the ongoing COT. </w:t>
      </w:r>
      <w:r w:rsidR="00924E7C">
        <w:t xml:space="preserve">The PSFCH position within a COT can be indicated in the PSSCH. </w:t>
      </w:r>
      <w:r>
        <w:t xml:space="preserve">This approach cannot always be applicable as it may not be enough resources available for COT sharing to transmit PSFCH. For example, the UE initiate a short COT that will contain only PSSCH or the remaining time in the </w:t>
      </w:r>
      <w:r w:rsidR="002D3FB9">
        <w:t xml:space="preserve">ongoing </w:t>
      </w:r>
      <w:r>
        <w:t xml:space="preserve">COT is not sufficient for the </w:t>
      </w:r>
      <w:r w:rsidR="002D3FB9">
        <w:t>Rx</w:t>
      </w:r>
      <w:r>
        <w:t xml:space="preserve"> UE to decode and report PSFCH before the end of the COT. In such case, reporting PSFCH can be done a different COT.</w:t>
      </w:r>
      <w:r w:rsidR="002D3FB9">
        <w:t xml:space="preserve"> This COT can be initiated by Rx UE or Tx UE. </w:t>
      </w:r>
      <w:proofErr w:type="gramStart"/>
      <w:r w:rsidR="002D3FB9">
        <w:t>In order to</w:t>
      </w:r>
      <w:proofErr w:type="gramEnd"/>
      <w:r w:rsidR="002D3FB9">
        <w:t xml:space="preserve"> report the PSFCH transmission in different COT, HARQ-ACK polling can be used or an association between data transmitted in a first COT and PSFCH occasion in a second COT. </w:t>
      </w:r>
      <w:r w:rsidR="00924E7C" w:rsidRPr="00924E7C">
        <w:t>To enable flexibility in PSFCH transmission time, fixed relationship between the PSSCH transmission time and the corresponding PSFCH transmission should be avoided.</w:t>
      </w:r>
    </w:p>
    <w:p w14:paraId="3B1A77FA" w14:textId="4EA9BA3C" w:rsidR="0029053D" w:rsidRDefault="006E4083">
      <w:pPr>
        <w:rPr>
          <w:rFonts w:ascii="Times New Roman" w:eastAsiaTheme="minorEastAsia" w:hAnsi="Times New Roman"/>
          <w:i/>
        </w:rPr>
      </w:pPr>
      <w:r w:rsidRPr="008C4FF0">
        <w:rPr>
          <w:rFonts w:ascii="Times New Roman" w:eastAsiaTheme="minorEastAsia" w:hAnsi="Times New Roman"/>
          <w:b/>
          <w:bCs/>
          <w:i/>
          <w:u w:val="single"/>
        </w:rPr>
        <w:t>Proposal</w:t>
      </w:r>
      <w:r w:rsidR="006A6447" w:rsidRPr="008C4FF0">
        <w:rPr>
          <w:rFonts w:ascii="Times New Roman" w:eastAsiaTheme="minorEastAsia" w:hAnsi="Times New Roman"/>
          <w:b/>
          <w:bCs/>
          <w:i/>
          <w:u w:val="single"/>
        </w:rPr>
        <w:t xml:space="preserve"> </w:t>
      </w:r>
      <w:r w:rsidR="001A2398" w:rsidRPr="008C4FF0">
        <w:rPr>
          <w:rFonts w:ascii="Times New Roman" w:eastAsiaTheme="minorEastAsia" w:hAnsi="Times New Roman"/>
          <w:b/>
          <w:bCs/>
          <w:i/>
          <w:u w:val="single"/>
        </w:rPr>
        <w:t>1</w:t>
      </w:r>
      <w:r w:rsidR="00C156EA" w:rsidRPr="00660277">
        <w:rPr>
          <w:rFonts w:ascii="Times New Roman" w:eastAsiaTheme="minorEastAsia" w:hAnsi="Times New Roman"/>
          <w:b/>
          <w:bCs/>
          <w:i/>
          <w:u w:val="single"/>
        </w:rPr>
        <w:t>0</w:t>
      </w:r>
      <w:r w:rsidRPr="008C4FF0">
        <w:rPr>
          <w:rFonts w:ascii="Times New Roman" w:eastAsiaTheme="minorEastAsia" w:hAnsi="Times New Roman"/>
          <w:i/>
        </w:rPr>
        <w:t xml:space="preserve">: </w:t>
      </w:r>
      <w:r w:rsidR="006A74D0" w:rsidRPr="008C4FF0">
        <w:rPr>
          <w:rFonts w:ascii="Times New Roman" w:hAnsi="Times New Roman"/>
          <w:i/>
          <w:iCs/>
        </w:rPr>
        <w:t>Support</w:t>
      </w:r>
      <w:r w:rsidRPr="008C4FF0">
        <w:rPr>
          <w:rFonts w:ascii="Times New Roman" w:hAnsi="Times New Roman"/>
          <w:i/>
          <w:iCs/>
        </w:rPr>
        <w:t xml:space="preserve"> PSFCH </w:t>
      </w:r>
      <w:r w:rsidR="006A74D0" w:rsidRPr="008C4FF0">
        <w:rPr>
          <w:rFonts w:ascii="Times New Roman" w:hAnsi="Times New Roman"/>
          <w:i/>
          <w:iCs/>
        </w:rPr>
        <w:t xml:space="preserve">transmission </w:t>
      </w:r>
      <w:r w:rsidR="003D1D6F" w:rsidRPr="008C4FF0">
        <w:rPr>
          <w:rFonts w:ascii="Times New Roman" w:hAnsi="Times New Roman"/>
          <w:i/>
          <w:iCs/>
        </w:rPr>
        <w:t>in a different COT than</w:t>
      </w:r>
      <w:r w:rsidR="00F24280" w:rsidRPr="008C4FF0">
        <w:rPr>
          <w:rFonts w:ascii="Times New Roman" w:hAnsi="Times New Roman"/>
          <w:i/>
          <w:iCs/>
        </w:rPr>
        <w:t xml:space="preserve"> </w:t>
      </w:r>
      <w:r w:rsidRPr="008C4FF0">
        <w:rPr>
          <w:rFonts w:ascii="Times New Roman" w:hAnsi="Times New Roman"/>
          <w:i/>
          <w:iCs/>
        </w:rPr>
        <w:t xml:space="preserve">the corresponding PSSCH </w:t>
      </w:r>
      <w:r w:rsidR="003D1D6F" w:rsidRPr="008C4FF0">
        <w:rPr>
          <w:rFonts w:ascii="Times New Roman" w:hAnsi="Times New Roman"/>
          <w:i/>
          <w:iCs/>
        </w:rPr>
        <w:t>transmission</w:t>
      </w:r>
      <w:r w:rsidRPr="008C4FF0">
        <w:rPr>
          <w:rFonts w:ascii="Times New Roman" w:eastAsiaTheme="minorEastAsia" w:hAnsi="Times New Roman"/>
          <w:i/>
        </w:rPr>
        <w:t>.</w:t>
      </w:r>
      <w:r w:rsidR="007E317F" w:rsidRPr="002D3FB9">
        <w:rPr>
          <w:rFonts w:ascii="Times New Roman" w:eastAsiaTheme="minorEastAsia" w:hAnsi="Times New Roman"/>
          <w:i/>
        </w:rPr>
        <w:t xml:space="preserve"> </w:t>
      </w:r>
    </w:p>
    <w:p w14:paraId="66FACDAE" w14:textId="77777777" w:rsidR="00EE0EE2" w:rsidRPr="00931A6C" w:rsidRDefault="00EE0EE2">
      <w:pPr>
        <w:rPr>
          <w:rFonts w:ascii="Times New Roman" w:hAnsi="Times New Roman" w:cs="Times New Roman"/>
          <w:lang w:eastAsia="zh-CN"/>
        </w:rPr>
      </w:pPr>
    </w:p>
    <w:p w14:paraId="258982B4" w14:textId="590E0C33" w:rsidR="008A542F" w:rsidRPr="00C047AE" w:rsidRDefault="004E23A6" w:rsidP="008A542F">
      <w:pPr>
        <w:pStyle w:val="Heading2"/>
        <w:rPr>
          <w:rFonts w:ascii="Times New Roman" w:hAnsi="Times New Roman"/>
          <w:sz w:val="28"/>
          <w:szCs w:val="28"/>
        </w:rPr>
      </w:pPr>
      <w:r w:rsidRPr="00C047AE">
        <w:rPr>
          <w:rFonts w:ascii="Times New Roman" w:hAnsi="Times New Roman"/>
          <w:sz w:val="28"/>
          <w:szCs w:val="28"/>
        </w:rPr>
        <w:t>Resource allocation</w:t>
      </w:r>
      <w:r w:rsidR="00090158">
        <w:rPr>
          <w:rFonts w:ascii="Times New Roman" w:hAnsi="Times New Roman"/>
          <w:sz w:val="28"/>
          <w:szCs w:val="28"/>
        </w:rPr>
        <w:t>, re-evaluation,</w:t>
      </w:r>
      <w:r w:rsidRPr="00C047AE">
        <w:rPr>
          <w:rFonts w:ascii="Times New Roman" w:hAnsi="Times New Roman"/>
          <w:sz w:val="28"/>
          <w:szCs w:val="28"/>
        </w:rPr>
        <w:t xml:space="preserve"> </w:t>
      </w:r>
      <w:r w:rsidR="007B22D8">
        <w:rPr>
          <w:rFonts w:ascii="Times New Roman" w:hAnsi="Times New Roman"/>
          <w:sz w:val="28"/>
          <w:szCs w:val="28"/>
        </w:rPr>
        <w:t xml:space="preserve">and pre-emption </w:t>
      </w:r>
      <w:r w:rsidRPr="00C047AE">
        <w:rPr>
          <w:rFonts w:ascii="Times New Roman" w:hAnsi="Times New Roman"/>
          <w:sz w:val="28"/>
          <w:szCs w:val="28"/>
        </w:rPr>
        <w:t>in</w:t>
      </w:r>
      <w:r w:rsidR="00876334" w:rsidRPr="00C047AE">
        <w:rPr>
          <w:rFonts w:ascii="Times New Roman" w:hAnsi="Times New Roman"/>
          <w:sz w:val="28"/>
          <w:szCs w:val="28"/>
        </w:rPr>
        <w:t xml:space="preserve"> SL U</w:t>
      </w:r>
      <w:r w:rsidR="00887BEA" w:rsidRPr="00C047AE">
        <w:rPr>
          <w:rFonts w:ascii="Times New Roman" w:hAnsi="Times New Roman"/>
          <w:sz w:val="28"/>
          <w:szCs w:val="28"/>
        </w:rPr>
        <w:t xml:space="preserve"> </w:t>
      </w:r>
    </w:p>
    <w:p w14:paraId="4DD54140" w14:textId="5C843D33" w:rsidR="00174762" w:rsidRDefault="008A542F" w:rsidP="00756B16">
      <w:pPr>
        <w:rPr>
          <w:rFonts w:ascii="Times New Roman" w:eastAsia="SimSun" w:hAnsi="Times New Roman" w:cs="Times New Roman"/>
          <w:szCs w:val="20"/>
        </w:rPr>
      </w:pPr>
      <w:r w:rsidRPr="00783EFB">
        <w:rPr>
          <w:rFonts w:ascii="Times New Roman" w:eastAsia="SimSun" w:hAnsi="Times New Roman" w:cs="Times New Roman"/>
          <w:szCs w:val="20"/>
          <w:u w:val="single"/>
        </w:rPr>
        <w:t>Mode 1 resource allocation</w:t>
      </w:r>
      <w:r w:rsidR="00783EFB">
        <w:rPr>
          <w:rFonts w:ascii="Times New Roman" w:eastAsia="SimSun" w:hAnsi="Times New Roman" w:cs="Times New Roman"/>
          <w:szCs w:val="20"/>
        </w:rPr>
        <w:t>:</w:t>
      </w:r>
      <w:r w:rsidRPr="008A542F">
        <w:rPr>
          <w:rFonts w:ascii="Times New Roman" w:eastAsia="SimSun" w:hAnsi="Times New Roman" w:cs="Times New Roman"/>
          <w:szCs w:val="20"/>
        </w:rPr>
        <w:t xml:space="preserve"> </w:t>
      </w:r>
    </w:p>
    <w:p w14:paraId="582CAF3C" w14:textId="119DF196" w:rsidR="00B53649" w:rsidRDefault="00B53649" w:rsidP="00756B16">
      <w:pPr>
        <w:rPr>
          <w:rFonts w:ascii="Times New Roman" w:eastAsia="SimSun" w:hAnsi="Times New Roman" w:cs="Times New Roman"/>
          <w:szCs w:val="20"/>
        </w:rPr>
      </w:pPr>
      <w:r>
        <w:rPr>
          <w:rFonts w:ascii="Times New Roman" w:eastAsia="SimSun" w:hAnsi="Times New Roman" w:cs="Times New Roman"/>
          <w:szCs w:val="20"/>
        </w:rPr>
        <w:t xml:space="preserve">Regarding the mode 1 resource allocation for SL-U, it was agreed </w:t>
      </w:r>
      <w:r w:rsidR="00924E7C">
        <w:rPr>
          <w:rFonts w:ascii="Times New Roman" w:eastAsia="SimSun" w:hAnsi="Times New Roman" w:cs="Times New Roman"/>
          <w:szCs w:val="20"/>
        </w:rPr>
        <w:t xml:space="preserve">in RAN1#109e meeting </w:t>
      </w:r>
      <w:r>
        <w:rPr>
          <w:rFonts w:ascii="Times New Roman" w:eastAsia="SimSun" w:hAnsi="Times New Roman" w:cs="Times New Roman"/>
          <w:szCs w:val="20"/>
        </w:rPr>
        <w:t>to support the existing mode as a baseline and to further study possible enhancements:</w:t>
      </w:r>
    </w:p>
    <w:tbl>
      <w:tblPr>
        <w:tblStyle w:val="TableGrid"/>
        <w:tblW w:w="0" w:type="auto"/>
        <w:tblLook w:val="04A0" w:firstRow="1" w:lastRow="0" w:firstColumn="1" w:lastColumn="0" w:noHBand="0" w:noVBand="1"/>
      </w:tblPr>
      <w:tblGrid>
        <w:gridCol w:w="9629"/>
      </w:tblGrid>
      <w:tr w:rsidR="00174762" w14:paraId="263EF8C4" w14:textId="77777777" w:rsidTr="00174762">
        <w:tc>
          <w:tcPr>
            <w:tcW w:w="9629" w:type="dxa"/>
          </w:tcPr>
          <w:p w14:paraId="58DA4A13" w14:textId="77777777" w:rsidR="00174762" w:rsidRPr="00174762" w:rsidRDefault="00174762" w:rsidP="00174762">
            <w:pPr>
              <w:autoSpaceDE w:val="0"/>
              <w:autoSpaceDN w:val="0"/>
              <w:jc w:val="both"/>
              <w:rPr>
                <w:rFonts w:ascii="Times New Roman" w:hAnsi="Times New Roman" w:cs="Times New Roman"/>
                <w:b/>
                <w:bCs/>
              </w:rPr>
            </w:pPr>
            <w:r w:rsidRPr="00174762">
              <w:rPr>
                <w:rFonts w:ascii="Times New Roman" w:hAnsi="Times New Roman" w:cs="Times New Roman"/>
                <w:b/>
                <w:bCs/>
                <w:highlight w:val="green"/>
              </w:rPr>
              <w:t>Agreement</w:t>
            </w:r>
          </w:p>
          <w:p w14:paraId="495890B2" w14:textId="77777777" w:rsidR="00174762" w:rsidRPr="00174762" w:rsidRDefault="00174762" w:rsidP="00174762">
            <w:pPr>
              <w:pStyle w:val="ListParagraph"/>
              <w:numPr>
                <w:ilvl w:val="0"/>
                <w:numId w:val="26"/>
              </w:numPr>
              <w:autoSpaceDE w:val="0"/>
              <w:autoSpaceDN w:val="0"/>
              <w:jc w:val="both"/>
              <w:rPr>
                <w:rFonts w:ascii="Times New Roman" w:hAnsi="Times New Roman" w:cs="Times New Roman"/>
                <w:szCs w:val="20"/>
              </w:rPr>
            </w:pPr>
            <w:r w:rsidRPr="00174762">
              <w:rPr>
                <w:rFonts w:ascii="Times New Roman" w:hAnsi="Times New Roman" w:cs="Times New Roman"/>
                <w:szCs w:val="20"/>
              </w:rPr>
              <w:t xml:space="preserve">The existing </w:t>
            </w:r>
            <w:proofErr w:type="spellStart"/>
            <w:r w:rsidRPr="00174762">
              <w:rPr>
                <w:rFonts w:ascii="Times New Roman" w:hAnsi="Times New Roman" w:cs="Times New Roman"/>
                <w:szCs w:val="20"/>
              </w:rPr>
              <w:t>sidelink</w:t>
            </w:r>
            <w:proofErr w:type="spellEnd"/>
            <w:r w:rsidRPr="00174762">
              <w:rPr>
                <w:rFonts w:ascii="Times New Roman" w:hAnsi="Times New Roman" w:cs="Times New Roman"/>
                <w:szCs w:val="20"/>
              </w:rPr>
              <w:t xml:space="preserve"> mode 1 RA including dynamic grant, Type 1 and Type 2 configured grants are supported as a baseline for </w:t>
            </w:r>
            <w:proofErr w:type="spellStart"/>
            <w:r w:rsidRPr="00174762">
              <w:rPr>
                <w:rFonts w:ascii="Times New Roman" w:hAnsi="Times New Roman" w:cs="Times New Roman"/>
                <w:szCs w:val="20"/>
              </w:rPr>
              <w:t>sidelink</w:t>
            </w:r>
            <w:proofErr w:type="spellEnd"/>
            <w:r w:rsidRPr="00174762">
              <w:rPr>
                <w:rFonts w:ascii="Times New Roman" w:hAnsi="Times New Roman" w:cs="Times New Roman"/>
                <w:szCs w:val="20"/>
              </w:rPr>
              <w:t xml:space="preserve"> operation in a shared carrier, subject to applicable regional regulations. At least in dynamic channel access, SL UE performs Type 1 or one of the Type 2 LBTs before SL</w:t>
            </w:r>
            <w:r w:rsidRPr="00174762">
              <w:rPr>
                <w:rFonts w:ascii="Times New Roman" w:hAnsi="Times New Roman" w:cs="Times New Roman"/>
                <w:strike/>
                <w:szCs w:val="20"/>
              </w:rPr>
              <w:t xml:space="preserve"> </w:t>
            </w:r>
            <w:r w:rsidRPr="00174762">
              <w:rPr>
                <w:rFonts w:ascii="Times New Roman" w:hAnsi="Times New Roman" w:cs="Times New Roman"/>
                <w:szCs w:val="20"/>
              </w:rPr>
              <w:t>transmission using the allocated resource(s), in compliance with transmission gap and LBT sensing idle time requirements specified in TS37.213.</w:t>
            </w:r>
          </w:p>
          <w:p w14:paraId="339640C1" w14:textId="2FE95174" w:rsidR="00174762" w:rsidRPr="00174762" w:rsidRDefault="00174762" w:rsidP="00756B16">
            <w:pPr>
              <w:pStyle w:val="ListParagraph"/>
              <w:numPr>
                <w:ilvl w:val="1"/>
                <w:numId w:val="26"/>
              </w:numPr>
              <w:autoSpaceDE w:val="0"/>
              <w:autoSpaceDN w:val="0"/>
              <w:jc w:val="both"/>
              <w:rPr>
                <w:rFonts w:ascii="Times New Roman" w:hAnsi="Times New Roman" w:cs="Times New Roman"/>
                <w:szCs w:val="20"/>
              </w:rPr>
            </w:pPr>
            <w:r w:rsidRPr="00174762">
              <w:rPr>
                <w:rFonts w:ascii="Times New Roman" w:hAnsi="Times New Roman" w:cs="Times New Roman"/>
                <w:szCs w:val="20"/>
                <w:lang w:val="en-AU"/>
              </w:rPr>
              <w:t xml:space="preserve">FFS whether/how mode 1 resource allocation </w:t>
            </w:r>
            <w:r w:rsidRPr="00174762">
              <w:rPr>
                <w:rFonts w:ascii="Times New Roman" w:hAnsi="Times New Roman" w:cs="Times New Roman"/>
                <w:strike/>
                <w:szCs w:val="20"/>
                <w:lang w:val="en-AU"/>
              </w:rPr>
              <w:t xml:space="preserve">selection </w:t>
            </w:r>
            <w:r w:rsidRPr="00174762">
              <w:rPr>
                <w:rFonts w:ascii="Times New Roman" w:hAnsi="Times New Roman" w:cs="Times New Roman"/>
                <w:szCs w:val="20"/>
                <w:lang w:val="en-AU"/>
              </w:rPr>
              <w:t>procedure needs to be updated / enhanced due to shared spectrum channel access</w:t>
            </w:r>
          </w:p>
        </w:tc>
      </w:tr>
    </w:tbl>
    <w:p w14:paraId="0E7EEE67" w14:textId="77777777" w:rsidR="00AF5C4E" w:rsidRPr="00756B16" w:rsidRDefault="00AF5C4E" w:rsidP="00756B16">
      <w:pPr>
        <w:rPr>
          <w:rFonts w:ascii="Times New Roman" w:eastAsia="SimSun" w:hAnsi="Times New Roman" w:cs="Times New Roman"/>
          <w:szCs w:val="20"/>
        </w:rPr>
      </w:pPr>
    </w:p>
    <w:p w14:paraId="0DCFB40A" w14:textId="77777777" w:rsidR="002C6766" w:rsidRPr="004D4636" w:rsidRDefault="002C6766" w:rsidP="002C6766">
      <w:pPr>
        <w:contextualSpacing/>
        <w:rPr>
          <w:rFonts w:ascii="Times New Roman" w:eastAsia="SimSun" w:hAnsi="Times New Roman" w:cs="Times New Roman"/>
          <w:szCs w:val="20"/>
        </w:rPr>
      </w:pPr>
      <w:r>
        <w:rPr>
          <w:rFonts w:ascii="Times New Roman" w:eastAsia="SimSun" w:hAnsi="Times New Roman" w:cs="Times New Roman"/>
          <w:szCs w:val="20"/>
        </w:rPr>
        <w:t xml:space="preserve">The </w:t>
      </w:r>
      <w:proofErr w:type="spellStart"/>
      <w:r w:rsidRPr="00AB6733">
        <w:rPr>
          <w:rFonts w:ascii="Times New Roman" w:eastAsia="SimSun" w:hAnsi="Times New Roman" w:cs="Times New Roman"/>
          <w:szCs w:val="20"/>
        </w:rPr>
        <w:t>gNB</w:t>
      </w:r>
      <w:proofErr w:type="spellEnd"/>
      <w:r w:rsidRPr="00AB6733">
        <w:rPr>
          <w:rFonts w:ascii="Times New Roman" w:eastAsia="SimSun" w:hAnsi="Times New Roman" w:cs="Times New Roman"/>
          <w:szCs w:val="20"/>
        </w:rPr>
        <w:t xml:space="preserve"> is responsible for scheduling </w:t>
      </w:r>
      <w:proofErr w:type="spellStart"/>
      <w:r w:rsidRPr="00AB6733">
        <w:rPr>
          <w:rFonts w:ascii="Times New Roman" w:eastAsia="SimSun" w:hAnsi="Times New Roman" w:cs="Times New Roman"/>
          <w:szCs w:val="20"/>
        </w:rPr>
        <w:t>sidelink</w:t>
      </w:r>
      <w:proofErr w:type="spellEnd"/>
      <w:r w:rsidRPr="00AB6733">
        <w:rPr>
          <w:rFonts w:ascii="Times New Roman" w:eastAsia="SimSun" w:hAnsi="Times New Roman" w:cs="Times New Roman"/>
          <w:szCs w:val="20"/>
        </w:rPr>
        <w:t xml:space="preserve"> grants</w:t>
      </w:r>
      <w:r>
        <w:rPr>
          <w:rFonts w:ascii="Times New Roman" w:eastAsia="SimSun" w:hAnsi="Times New Roman" w:cs="Times New Roman"/>
          <w:szCs w:val="20"/>
        </w:rPr>
        <w:t xml:space="preserve"> to Mode 1 UEs. </w:t>
      </w:r>
      <w:proofErr w:type="spellStart"/>
      <w:r>
        <w:rPr>
          <w:rFonts w:ascii="Times New Roman" w:eastAsia="SimSun" w:hAnsi="Times New Roman" w:cs="Times New Roman"/>
          <w:szCs w:val="20"/>
        </w:rPr>
        <w:t>gNB</w:t>
      </w:r>
      <w:proofErr w:type="spellEnd"/>
      <w:r>
        <w:rPr>
          <w:rFonts w:ascii="Times New Roman" w:eastAsia="SimSun" w:hAnsi="Times New Roman" w:cs="Times New Roman"/>
          <w:szCs w:val="20"/>
        </w:rPr>
        <w:t xml:space="preserve"> can use </w:t>
      </w:r>
      <w:r w:rsidRPr="00AB6733">
        <w:rPr>
          <w:rFonts w:ascii="Times New Roman" w:eastAsia="SimSun" w:hAnsi="Times New Roman" w:cs="Times New Roman"/>
          <w:szCs w:val="20"/>
        </w:rPr>
        <w:t xml:space="preserve">dynamic grant </w:t>
      </w:r>
      <w:r>
        <w:rPr>
          <w:rFonts w:ascii="Times New Roman" w:eastAsia="SimSun" w:hAnsi="Times New Roman" w:cs="Times New Roman"/>
          <w:szCs w:val="20"/>
        </w:rPr>
        <w:t>or</w:t>
      </w:r>
      <w:r w:rsidRPr="00AB6733">
        <w:rPr>
          <w:rFonts w:ascii="Times New Roman" w:eastAsia="SimSun" w:hAnsi="Times New Roman" w:cs="Times New Roman"/>
          <w:szCs w:val="20"/>
        </w:rPr>
        <w:t xml:space="preserve"> configured grants</w:t>
      </w:r>
      <w:r>
        <w:rPr>
          <w:rFonts w:ascii="Times New Roman" w:eastAsia="SimSun" w:hAnsi="Times New Roman" w:cs="Times New Roman"/>
          <w:szCs w:val="20"/>
        </w:rPr>
        <w:t xml:space="preserve"> (</w:t>
      </w:r>
      <w:r w:rsidRPr="00AB6733">
        <w:rPr>
          <w:rFonts w:ascii="Times New Roman" w:eastAsia="SimSun" w:hAnsi="Times New Roman" w:cs="Times New Roman"/>
          <w:szCs w:val="20"/>
        </w:rPr>
        <w:t>type 1</w:t>
      </w:r>
      <w:r>
        <w:rPr>
          <w:rFonts w:ascii="Times New Roman" w:eastAsia="SimSun" w:hAnsi="Times New Roman" w:cs="Times New Roman"/>
          <w:szCs w:val="20"/>
        </w:rPr>
        <w:t xml:space="preserve"> and type 2</w:t>
      </w:r>
      <w:r w:rsidRPr="00AB6733">
        <w:rPr>
          <w:rFonts w:ascii="Times New Roman" w:eastAsia="SimSun" w:hAnsi="Times New Roman" w:cs="Times New Roman"/>
          <w:szCs w:val="20"/>
        </w:rPr>
        <w:t xml:space="preserve"> configured grant</w:t>
      </w:r>
      <w:r>
        <w:rPr>
          <w:rFonts w:ascii="Times New Roman" w:eastAsia="SimSun" w:hAnsi="Times New Roman" w:cs="Times New Roman"/>
          <w:szCs w:val="20"/>
        </w:rPr>
        <w:t xml:space="preserve"> are both supported)</w:t>
      </w:r>
      <w:r w:rsidRPr="00AB6733">
        <w:rPr>
          <w:rFonts w:ascii="Times New Roman" w:eastAsia="SimSun" w:hAnsi="Times New Roman" w:cs="Times New Roman"/>
          <w:szCs w:val="20"/>
        </w:rPr>
        <w:t>.</w:t>
      </w:r>
      <w:r>
        <w:rPr>
          <w:rFonts w:ascii="Times New Roman" w:eastAsia="SimSun" w:hAnsi="Times New Roman" w:cs="Times New Roman"/>
          <w:szCs w:val="20"/>
        </w:rPr>
        <w:t xml:space="preserve"> With dynamic grant, the UE is allocated with frequency assignment as well as the slot where to start the </w:t>
      </w:r>
      <w:proofErr w:type="spellStart"/>
      <w:r>
        <w:rPr>
          <w:rFonts w:ascii="Times New Roman" w:eastAsia="SimSun" w:hAnsi="Times New Roman" w:cs="Times New Roman"/>
          <w:szCs w:val="20"/>
        </w:rPr>
        <w:t>sidelink</w:t>
      </w:r>
      <w:proofErr w:type="spellEnd"/>
      <w:r>
        <w:rPr>
          <w:rFonts w:ascii="Times New Roman" w:eastAsia="SimSun" w:hAnsi="Times New Roman" w:cs="Times New Roman"/>
          <w:szCs w:val="20"/>
        </w:rPr>
        <w:t xml:space="preserve"> transmission. As mentioned before in the contribution, </w:t>
      </w:r>
      <w:r w:rsidRPr="00CF6964">
        <w:rPr>
          <w:rFonts w:ascii="Times New Roman" w:eastAsia="SimSun" w:hAnsi="Times New Roman" w:cs="Times New Roman"/>
          <w:szCs w:val="20"/>
        </w:rPr>
        <w:t xml:space="preserve">it is not guaranteed to access the </w:t>
      </w:r>
      <w:r>
        <w:rPr>
          <w:rFonts w:ascii="Times New Roman" w:eastAsia="SimSun" w:hAnsi="Times New Roman" w:cs="Times New Roman"/>
          <w:szCs w:val="20"/>
        </w:rPr>
        <w:t xml:space="preserve">unlicensed </w:t>
      </w:r>
      <w:r w:rsidRPr="00CF6964">
        <w:rPr>
          <w:rFonts w:ascii="Times New Roman" w:eastAsia="SimSun" w:hAnsi="Times New Roman" w:cs="Times New Roman"/>
          <w:szCs w:val="20"/>
        </w:rPr>
        <w:t>channel due to the dependency on LBT success/failure.</w:t>
      </w:r>
      <w:r>
        <w:rPr>
          <w:rFonts w:ascii="Times New Roman" w:eastAsia="SimSun" w:hAnsi="Times New Roman" w:cs="Times New Roman"/>
          <w:szCs w:val="20"/>
        </w:rPr>
        <w:t xml:space="preserve"> The UE can fail to access the channel at the scheduled time and even after receiving a new grant to attempt to access the channel, the UE can fail again to access the channel. </w:t>
      </w:r>
      <w:r w:rsidRPr="004D4636">
        <w:rPr>
          <w:rFonts w:ascii="Times New Roman" w:eastAsia="SimSun" w:hAnsi="Times New Roman" w:cs="Times New Roman"/>
          <w:szCs w:val="20"/>
        </w:rPr>
        <w:t xml:space="preserve">To increase the </w:t>
      </w:r>
      <w:r>
        <w:rPr>
          <w:rFonts w:ascii="Times New Roman" w:eastAsia="SimSun" w:hAnsi="Times New Roman" w:cs="Times New Roman"/>
          <w:szCs w:val="20"/>
        </w:rPr>
        <w:t>chance</w:t>
      </w:r>
      <w:r w:rsidRPr="004D4636">
        <w:rPr>
          <w:rFonts w:ascii="Times New Roman" w:eastAsia="SimSun" w:hAnsi="Times New Roman" w:cs="Times New Roman"/>
          <w:szCs w:val="20"/>
        </w:rPr>
        <w:t xml:space="preserve"> of accessing the channel, the </w:t>
      </w:r>
      <w:proofErr w:type="spellStart"/>
      <w:r w:rsidRPr="004D4636">
        <w:rPr>
          <w:rFonts w:ascii="Times New Roman" w:eastAsia="SimSun" w:hAnsi="Times New Roman" w:cs="Times New Roman"/>
          <w:szCs w:val="20"/>
        </w:rPr>
        <w:t>gNB</w:t>
      </w:r>
      <w:proofErr w:type="spellEnd"/>
      <w:r w:rsidRPr="004D4636">
        <w:rPr>
          <w:rFonts w:ascii="Times New Roman" w:eastAsia="SimSun" w:hAnsi="Times New Roman" w:cs="Times New Roman"/>
          <w:szCs w:val="20"/>
        </w:rPr>
        <w:t xml:space="preserve"> can schedule the UE with multiple time and frequency resources to access the</w:t>
      </w:r>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sidelink</w:t>
      </w:r>
      <w:proofErr w:type="spellEnd"/>
      <w:r>
        <w:rPr>
          <w:rFonts w:ascii="Times New Roman" w:eastAsia="SimSun" w:hAnsi="Times New Roman" w:cs="Times New Roman"/>
          <w:szCs w:val="20"/>
        </w:rPr>
        <w:t xml:space="preserve"> unlicensed</w:t>
      </w:r>
      <w:r w:rsidRPr="004D4636">
        <w:rPr>
          <w:rFonts w:ascii="Times New Roman" w:eastAsia="SimSun" w:hAnsi="Times New Roman" w:cs="Times New Roman"/>
          <w:szCs w:val="20"/>
        </w:rPr>
        <w:t xml:space="preserve"> </w:t>
      </w:r>
      <w:r>
        <w:rPr>
          <w:rFonts w:ascii="Times New Roman" w:eastAsia="SimSun" w:hAnsi="Times New Roman" w:cs="Times New Roman"/>
          <w:szCs w:val="20"/>
        </w:rPr>
        <w:t xml:space="preserve">resources. For example, the UE can be configured with a time window and a set of frequency resources to access the channel. </w:t>
      </w:r>
    </w:p>
    <w:p w14:paraId="743A8C51" w14:textId="1109AD6E" w:rsidR="002C6766" w:rsidRDefault="002C6766" w:rsidP="002C6766">
      <w:pPr>
        <w:pStyle w:val="3GPPText"/>
        <w:rPr>
          <w:rFonts w:eastAsiaTheme="minorEastAsia"/>
          <w:i/>
          <w:szCs w:val="22"/>
        </w:rPr>
      </w:pPr>
      <w:r w:rsidRPr="00144D39">
        <w:rPr>
          <w:rFonts w:eastAsiaTheme="minorEastAsia"/>
          <w:b/>
          <w:bCs/>
          <w:i/>
          <w:szCs w:val="22"/>
          <w:u w:val="single"/>
        </w:rPr>
        <w:t>Proposal</w:t>
      </w:r>
      <w:r w:rsidR="006A6447">
        <w:rPr>
          <w:rFonts w:eastAsiaTheme="minorEastAsia"/>
          <w:b/>
          <w:bCs/>
          <w:i/>
          <w:szCs w:val="22"/>
          <w:u w:val="single"/>
        </w:rPr>
        <w:t xml:space="preserve"> </w:t>
      </w:r>
      <w:r w:rsidR="008C4FF0">
        <w:rPr>
          <w:rFonts w:eastAsiaTheme="minorEastAsia"/>
          <w:b/>
          <w:bCs/>
          <w:i/>
          <w:szCs w:val="22"/>
          <w:u w:val="single"/>
        </w:rPr>
        <w:t>11</w:t>
      </w:r>
      <w:r w:rsidRPr="00144D39">
        <w:rPr>
          <w:rFonts w:eastAsiaTheme="minorEastAsia"/>
          <w:i/>
          <w:szCs w:val="22"/>
        </w:rPr>
        <w:t xml:space="preserve">: </w:t>
      </w:r>
      <w:r>
        <w:rPr>
          <w:rFonts w:eastAsiaTheme="minorEastAsia"/>
          <w:i/>
          <w:szCs w:val="22"/>
        </w:rPr>
        <w:t>Support configuring Mode 1 UE</w:t>
      </w:r>
      <w:r w:rsidRPr="00527ABB">
        <w:rPr>
          <w:rFonts w:eastAsiaTheme="minorEastAsia"/>
          <w:i/>
          <w:szCs w:val="22"/>
        </w:rPr>
        <w:t xml:space="preserve"> with time window and set of frequency resources to initiate a COT</w:t>
      </w:r>
      <w:r>
        <w:rPr>
          <w:rFonts w:eastAsiaTheme="minorEastAsia"/>
          <w:i/>
          <w:szCs w:val="22"/>
        </w:rPr>
        <w:t xml:space="preserve"> in SL U</w:t>
      </w:r>
      <w:r w:rsidRPr="00527ABB">
        <w:rPr>
          <w:rFonts w:eastAsiaTheme="minorEastAsia"/>
          <w:i/>
          <w:szCs w:val="22"/>
        </w:rPr>
        <w:t>.</w:t>
      </w:r>
    </w:p>
    <w:p w14:paraId="2EC37CDE" w14:textId="77777777" w:rsidR="00931E31" w:rsidRDefault="00931E31" w:rsidP="00931E31">
      <w:pPr>
        <w:rPr>
          <w:rFonts w:ascii="Times New Roman" w:eastAsia="SimSun" w:hAnsi="Times New Roman" w:cs="Times New Roman"/>
          <w:szCs w:val="20"/>
        </w:rPr>
      </w:pPr>
      <w:r>
        <w:rPr>
          <w:rFonts w:ascii="Times New Roman" w:eastAsia="SimSun" w:hAnsi="Times New Roman" w:cs="Times New Roman"/>
          <w:szCs w:val="20"/>
        </w:rPr>
        <w:t xml:space="preserve">In RAN1#110 it was agreed to further study the UE to report a COT related information to </w:t>
      </w:r>
      <w:proofErr w:type="spellStart"/>
      <w:r>
        <w:rPr>
          <w:rFonts w:ascii="Times New Roman" w:eastAsia="SimSun" w:hAnsi="Times New Roman" w:cs="Times New Roman"/>
          <w:szCs w:val="20"/>
        </w:rPr>
        <w:t>gNB</w:t>
      </w:r>
      <w:proofErr w:type="spellEnd"/>
      <w:r>
        <w:rPr>
          <w:rFonts w:ascii="Times New Roman" w:eastAsia="SimSun" w:hAnsi="Times New Roman" w:cs="Times New Roman"/>
          <w:szCs w:val="20"/>
        </w:rPr>
        <w:t>:</w:t>
      </w:r>
    </w:p>
    <w:tbl>
      <w:tblPr>
        <w:tblStyle w:val="TableGrid"/>
        <w:tblW w:w="0" w:type="auto"/>
        <w:tblLook w:val="04A0" w:firstRow="1" w:lastRow="0" w:firstColumn="1" w:lastColumn="0" w:noHBand="0" w:noVBand="1"/>
      </w:tblPr>
      <w:tblGrid>
        <w:gridCol w:w="9629"/>
      </w:tblGrid>
      <w:tr w:rsidR="00931E31" w14:paraId="1417EF0C" w14:textId="77777777">
        <w:tc>
          <w:tcPr>
            <w:tcW w:w="9629" w:type="dxa"/>
          </w:tcPr>
          <w:p w14:paraId="1C9A0F84" w14:textId="77777777" w:rsidR="00931E31" w:rsidRPr="009C121A" w:rsidRDefault="00931E31">
            <w:pPr>
              <w:autoSpaceDE w:val="0"/>
              <w:autoSpaceDN w:val="0"/>
              <w:jc w:val="both"/>
              <w:rPr>
                <w:rFonts w:ascii="Times New Roman" w:hAnsi="Times New Roman" w:cs="Times New Roman"/>
                <w:b/>
                <w:bCs/>
              </w:rPr>
            </w:pPr>
            <w:r w:rsidRPr="00174762">
              <w:rPr>
                <w:rFonts w:ascii="Times New Roman" w:hAnsi="Times New Roman" w:cs="Times New Roman"/>
                <w:b/>
                <w:bCs/>
                <w:highlight w:val="green"/>
              </w:rPr>
              <w:t>Agreement</w:t>
            </w:r>
          </w:p>
          <w:p w14:paraId="5D51FDA3" w14:textId="77777777" w:rsidR="00931E31" w:rsidRPr="009C121A" w:rsidRDefault="00931E31" w:rsidP="00931E31">
            <w:pPr>
              <w:pStyle w:val="ListParagraph"/>
              <w:numPr>
                <w:ilvl w:val="0"/>
                <w:numId w:val="29"/>
              </w:numPr>
              <w:overflowPunct w:val="0"/>
              <w:autoSpaceDE w:val="0"/>
              <w:autoSpaceDN w:val="0"/>
              <w:adjustRightInd w:val="0"/>
              <w:spacing w:after="180"/>
              <w:contextualSpacing/>
              <w:textAlignment w:val="baseline"/>
              <w:rPr>
                <w:rFonts w:ascii="Times New Roman" w:hAnsi="Times New Roman" w:cs="Times New Roman"/>
                <w:lang w:eastAsia="x-none"/>
              </w:rPr>
            </w:pPr>
            <w:proofErr w:type="spellStart"/>
            <w:r w:rsidRPr="009C121A">
              <w:rPr>
                <w:rFonts w:ascii="Times New Roman" w:hAnsi="Times New Roman" w:cs="Times New Roman"/>
                <w:lang w:eastAsia="x-none"/>
              </w:rPr>
              <w:t>gNB</w:t>
            </w:r>
            <w:proofErr w:type="spellEnd"/>
            <w:r w:rsidRPr="009C121A">
              <w:rPr>
                <w:rFonts w:ascii="Times New Roman" w:hAnsi="Times New Roman" w:cs="Times New Roman"/>
                <w:lang w:eastAsia="x-none"/>
              </w:rPr>
              <w:t xml:space="preserve"> relaying/forwarding a UE initiated COT to another UE is not supported in Rel-18</w:t>
            </w:r>
          </w:p>
          <w:p w14:paraId="2D7C4962" w14:textId="77777777" w:rsidR="00931E31" w:rsidRPr="009C121A" w:rsidRDefault="00931E31" w:rsidP="00931E31">
            <w:pPr>
              <w:pStyle w:val="ListParagraph"/>
              <w:numPr>
                <w:ilvl w:val="0"/>
                <w:numId w:val="29"/>
              </w:numPr>
              <w:overflowPunct w:val="0"/>
              <w:autoSpaceDE w:val="0"/>
              <w:autoSpaceDN w:val="0"/>
              <w:adjustRightInd w:val="0"/>
              <w:spacing w:after="180"/>
              <w:contextualSpacing/>
              <w:textAlignment w:val="baseline"/>
              <w:rPr>
                <w:rFonts w:ascii="Times New Roman" w:hAnsi="Times New Roman" w:cs="Times New Roman"/>
                <w:lang w:eastAsia="x-none"/>
              </w:rPr>
            </w:pPr>
            <w:r w:rsidRPr="009C121A">
              <w:rPr>
                <w:rFonts w:ascii="Times New Roman" w:hAnsi="Times New Roman" w:cs="Times New Roman"/>
                <w:lang w:eastAsia="x-none"/>
              </w:rPr>
              <w:t xml:space="preserve">FFS whether a Mode 1 UE can report a COT or related information to </w:t>
            </w:r>
            <w:proofErr w:type="spellStart"/>
            <w:r w:rsidRPr="009C121A">
              <w:rPr>
                <w:rFonts w:ascii="Times New Roman" w:hAnsi="Times New Roman" w:cs="Times New Roman"/>
                <w:lang w:eastAsia="x-none"/>
              </w:rPr>
              <w:t>gNB</w:t>
            </w:r>
            <w:proofErr w:type="spellEnd"/>
            <w:r w:rsidRPr="009C121A">
              <w:rPr>
                <w:rFonts w:ascii="Times New Roman" w:hAnsi="Times New Roman" w:cs="Times New Roman"/>
                <w:lang w:eastAsia="x-none"/>
              </w:rPr>
              <w:t xml:space="preserve"> for aiding Mode 1 RA</w:t>
            </w:r>
          </w:p>
        </w:tc>
      </w:tr>
    </w:tbl>
    <w:p w14:paraId="7276F31F" w14:textId="77777777" w:rsidR="00AF5C4E" w:rsidRDefault="00AF5C4E" w:rsidP="002C6766">
      <w:pPr>
        <w:contextualSpacing/>
        <w:rPr>
          <w:rFonts w:ascii="Times New Roman" w:eastAsia="SimSun" w:hAnsi="Times New Roman" w:cs="Times New Roman"/>
          <w:szCs w:val="20"/>
        </w:rPr>
      </w:pPr>
    </w:p>
    <w:p w14:paraId="0525F178" w14:textId="011C33A2" w:rsidR="002C6766" w:rsidRPr="00834998" w:rsidRDefault="002C6766" w:rsidP="002C6766">
      <w:pPr>
        <w:contextualSpacing/>
        <w:rPr>
          <w:rFonts w:ascii="Times New Roman" w:eastAsia="SimSun" w:hAnsi="Times New Roman" w:cs="Times New Roman"/>
          <w:szCs w:val="20"/>
        </w:rPr>
      </w:pPr>
      <w:r w:rsidRPr="00712838">
        <w:rPr>
          <w:rFonts w:ascii="Times New Roman" w:eastAsia="SimSun" w:hAnsi="Times New Roman" w:cs="Times New Roman"/>
          <w:szCs w:val="20"/>
        </w:rPr>
        <w:lastRenderedPageBreak/>
        <w:t xml:space="preserve">In NR U, the </w:t>
      </w:r>
      <w:proofErr w:type="spellStart"/>
      <w:r w:rsidRPr="00712838">
        <w:rPr>
          <w:rFonts w:ascii="Times New Roman" w:eastAsia="SimSun" w:hAnsi="Times New Roman" w:cs="Times New Roman"/>
          <w:szCs w:val="20"/>
        </w:rPr>
        <w:t>gNB</w:t>
      </w:r>
      <w:proofErr w:type="spellEnd"/>
      <w:r w:rsidRPr="00712838">
        <w:rPr>
          <w:rFonts w:ascii="Times New Roman" w:eastAsia="SimSun" w:hAnsi="Times New Roman" w:cs="Times New Roman"/>
          <w:szCs w:val="20"/>
        </w:rPr>
        <w:t xml:space="preserve"> can determine if the UE was able to access the channel or not, as the uplink transmission</w:t>
      </w:r>
      <w:r>
        <w:rPr>
          <w:rFonts w:ascii="Times New Roman" w:eastAsia="SimSun" w:hAnsi="Times New Roman" w:cs="Times New Roman"/>
          <w:szCs w:val="20"/>
        </w:rPr>
        <w:t>s</w:t>
      </w:r>
      <w:r w:rsidRPr="00712838">
        <w:rPr>
          <w:rFonts w:ascii="Times New Roman" w:eastAsia="SimSun" w:hAnsi="Times New Roman" w:cs="Times New Roman"/>
          <w:szCs w:val="20"/>
        </w:rPr>
        <w:t xml:space="preserve"> </w:t>
      </w:r>
      <w:r>
        <w:rPr>
          <w:rFonts w:ascii="Times New Roman" w:eastAsia="SimSun" w:hAnsi="Times New Roman" w:cs="Times New Roman"/>
          <w:szCs w:val="20"/>
        </w:rPr>
        <w:t>are</w:t>
      </w:r>
      <w:r w:rsidRPr="00712838">
        <w:rPr>
          <w:rFonts w:ascii="Times New Roman" w:eastAsia="SimSun" w:hAnsi="Times New Roman" w:cs="Times New Roman"/>
          <w:szCs w:val="20"/>
        </w:rPr>
        <w:t xml:space="preserve"> intended to the </w:t>
      </w:r>
      <w:proofErr w:type="spellStart"/>
      <w:r w:rsidRPr="00712838">
        <w:rPr>
          <w:rFonts w:ascii="Times New Roman" w:eastAsia="SimSun" w:hAnsi="Times New Roman" w:cs="Times New Roman"/>
          <w:szCs w:val="20"/>
        </w:rPr>
        <w:t>gNB</w:t>
      </w:r>
      <w:proofErr w:type="spellEnd"/>
      <w:r>
        <w:rPr>
          <w:rFonts w:ascii="Times New Roman" w:eastAsia="SimSun" w:hAnsi="Times New Roman" w:cs="Times New Roman"/>
          <w:szCs w:val="20"/>
        </w:rPr>
        <w:t xml:space="preserve">. </w:t>
      </w:r>
      <w:r w:rsidRPr="00CD6CB6">
        <w:rPr>
          <w:rFonts w:ascii="Times New Roman" w:eastAsia="SimSun" w:hAnsi="Times New Roman" w:cs="Times New Roman"/>
          <w:szCs w:val="20"/>
        </w:rPr>
        <w:t xml:space="preserve">With </w:t>
      </w:r>
      <w:r>
        <w:rPr>
          <w:rFonts w:ascii="Times New Roman" w:eastAsia="SimSun" w:hAnsi="Times New Roman" w:cs="Times New Roman"/>
          <w:szCs w:val="20"/>
        </w:rPr>
        <w:t xml:space="preserve">Mode 1 scheduling in </w:t>
      </w:r>
      <w:proofErr w:type="spellStart"/>
      <w:r>
        <w:rPr>
          <w:rFonts w:ascii="Times New Roman" w:eastAsia="SimSun" w:hAnsi="Times New Roman" w:cs="Times New Roman"/>
          <w:szCs w:val="20"/>
        </w:rPr>
        <w:t>sidelink</w:t>
      </w:r>
      <w:proofErr w:type="spellEnd"/>
      <w:r>
        <w:rPr>
          <w:rFonts w:ascii="Times New Roman" w:eastAsia="SimSun" w:hAnsi="Times New Roman" w:cs="Times New Roman"/>
          <w:szCs w:val="20"/>
        </w:rPr>
        <w:t xml:space="preserve"> unlicensed,</w:t>
      </w:r>
      <w:r w:rsidRPr="00CD6CB6">
        <w:rPr>
          <w:rFonts w:ascii="Times New Roman" w:eastAsia="SimSun" w:hAnsi="Times New Roman" w:cs="Times New Roman"/>
          <w:szCs w:val="20"/>
        </w:rPr>
        <w:t xml:space="preserve"> the </w:t>
      </w:r>
      <w:proofErr w:type="spellStart"/>
      <w:r w:rsidRPr="00CD6CB6">
        <w:rPr>
          <w:rFonts w:ascii="Times New Roman" w:eastAsia="SimSun" w:hAnsi="Times New Roman" w:cs="Times New Roman"/>
          <w:szCs w:val="20"/>
        </w:rPr>
        <w:t>gNB</w:t>
      </w:r>
      <w:proofErr w:type="spellEnd"/>
      <w:r w:rsidRPr="00CD6CB6">
        <w:rPr>
          <w:rFonts w:ascii="Times New Roman" w:eastAsia="SimSun" w:hAnsi="Times New Roman" w:cs="Times New Roman"/>
          <w:szCs w:val="20"/>
        </w:rPr>
        <w:t xml:space="preserve"> cannot determine if the UE was able to access the channel or not</w:t>
      </w:r>
      <w:r>
        <w:rPr>
          <w:rFonts w:ascii="Times New Roman" w:eastAsia="SimSun" w:hAnsi="Times New Roman" w:cs="Times New Roman"/>
          <w:szCs w:val="20"/>
        </w:rPr>
        <w:t xml:space="preserve"> since the scheduled transmission are intended to </w:t>
      </w:r>
      <w:proofErr w:type="spellStart"/>
      <w:r>
        <w:rPr>
          <w:rFonts w:ascii="Times New Roman" w:eastAsia="SimSun" w:hAnsi="Times New Roman" w:cs="Times New Roman"/>
          <w:szCs w:val="20"/>
        </w:rPr>
        <w:t>sidelink</w:t>
      </w:r>
      <w:proofErr w:type="spellEnd"/>
      <w:r>
        <w:rPr>
          <w:rFonts w:ascii="Times New Roman" w:eastAsia="SimSun" w:hAnsi="Times New Roman" w:cs="Times New Roman"/>
          <w:szCs w:val="20"/>
        </w:rPr>
        <w:t xml:space="preserve"> UE(s). </w:t>
      </w:r>
      <w:r w:rsidRPr="00834998">
        <w:rPr>
          <w:rFonts w:ascii="Times New Roman" w:eastAsia="SimSun" w:hAnsi="Times New Roman" w:cs="Times New Roman"/>
          <w:szCs w:val="20"/>
        </w:rPr>
        <w:t xml:space="preserve">To assist the </w:t>
      </w:r>
      <w:proofErr w:type="spellStart"/>
      <w:r w:rsidRPr="00834998">
        <w:rPr>
          <w:rFonts w:ascii="Times New Roman" w:eastAsia="SimSun" w:hAnsi="Times New Roman" w:cs="Times New Roman"/>
          <w:szCs w:val="20"/>
        </w:rPr>
        <w:t>gNB</w:t>
      </w:r>
      <w:proofErr w:type="spellEnd"/>
      <w:r w:rsidRPr="00834998">
        <w:rPr>
          <w:rFonts w:ascii="Times New Roman" w:eastAsia="SimSun" w:hAnsi="Times New Roman" w:cs="Times New Roman"/>
          <w:szCs w:val="20"/>
        </w:rPr>
        <w:t xml:space="preserve"> for scheduling </w:t>
      </w:r>
      <w:r>
        <w:rPr>
          <w:rFonts w:ascii="Times New Roman" w:eastAsia="SimSun" w:hAnsi="Times New Roman" w:cs="Times New Roman"/>
          <w:szCs w:val="20"/>
        </w:rPr>
        <w:t xml:space="preserve">additional </w:t>
      </w:r>
      <w:r w:rsidRPr="00834998">
        <w:rPr>
          <w:rFonts w:ascii="Times New Roman" w:eastAsia="SimSun" w:hAnsi="Times New Roman" w:cs="Times New Roman"/>
          <w:szCs w:val="20"/>
        </w:rPr>
        <w:t xml:space="preserve">grants or </w:t>
      </w:r>
      <w:r>
        <w:rPr>
          <w:rFonts w:ascii="Times New Roman" w:eastAsia="SimSun" w:hAnsi="Times New Roman" w:cs="Times New Roman"/>
          <w:szCs w:val="20"/>
        </w:rPr>
        <w:t xml:space="preserve">scheduling </w:t>
      </w:r>
      <w:r w:rsidRPr="00834998">
        <w:rPr>
          <w:rFonts w:ascii="Times New Roman" w:eastAsia="SimSun" w:hAnsi="Times New Roman" w:cs="Times New Roman"/>
          <w:szCs w:val="20"/>
        </w:rPr>
        <w:t xml:space="preserve">other </w:t>
      </w:r>
      <w:proofErr w:type="spellStart"/>
      <w:r w:rsidRPr="00834998">
        <w:rPr>
          <w:rFonts w:ascii="Times New Roman" w:eastAsia="SimSun" w:hAnsi="Times New Roman" w:cs="Times New Roman"/>
          <w:szCs w:val="20"/>
        </w:rPr>
        <w:t>sidelink</w:t>
      </w:r>
      <w:proofErr w:type="spellEnd"/>
      <w:r w:rsidRPr="00834998">
        <w:rPr>
          <w:rFonts w:ascii="Times New Roman" w:eastAsia="SimSun" w:hAnsi="Times New Roman" w:cs="Times New Roman"/>
          <w:szCs w:val="20"/>
        </w:rPr>
        <w:t xml:space="preserve"> UEs, channel access status can be reported to the </w:t>
      </w:r>
      <w:proofErr w:type="spellStart"/>
      <w:r w:rsidRPr="00834998">
        <w:rPr>
          <w:rFonts w:ascii="Times New Roman" w:eastAsia="SimSun" w:hAnsi="Times New Roman" w:cs="Times New Roman"/>
          <w:szCs w:val="20"/>
        </w:rPr>
        <w:t>gNB</w:t>
      </w:r>
      <w:proofErr w:type="spellEnd"/>
      <w:r>
        <w:rPr>
          <w:rFonts w:ascii="Times New Roman" w:eastAsia="SimSun" w:hAnsi="Times New Roman" w:cs="Times New Roman"/>
          <w:szCs w:val="20"/>
        </w:rPr>
        <w:t>. For example, the UE can</w:t>
      </w:r>
      <w:r w:rsidRPr="00834998">
        <w:rPr>
          <w:rFonts w:ascii="Times New Roman" w:eastAsia="SimSun" w:hAnsi="Times New Roman" w:cs="Times New Roman"/>
          <w:szCs w:val="20"/>
        </w:rPr>
        <w:t xml:space="preserve"> us</w:t>
      </w:r>
      <w:r>
        <w:rPr>
          <w:rFonts w:ascii="Times New Roman" w:eastAsia="SimSun" w:hAnsi="Times New Roman" w:cs="Times New Roman"/>
          <w:szCs w:val="20"/>
        </w:rPr>
        <w:t>e</w:t>
      </w:r>
      <w:r w:rsidRPr="00834998">
        <w:rPr>
          <w:rFonts w:ascii="Times New Roman" w:eastAsia="SimSun" w:hAnsi="Times New Roman" w:cs="Times New Roman"/>
          <w:szCs w:val="20"/>
        </w:rPr>
        <w:t xml:space="preserve"> </w:t>
      </w:r>
      <w:r>
        <w:rPr>
          <w:rFonts w:ascii="Times New Roman" w:eastAsia="SimSun" w:hAnsi="Times New Roman" w:cs="Times New Roman"/>
          <w:szCs w:val="20"/>
        </w:rPr>
        <w:t xml:space="preserve">new UCI type to report the channel access outcome to the </w:t>
      </w:r>
      <w:proofErr w:type="spellStart"/>
      <w:r>
        <w:rPr>
          <w:rFonts w:ascii="Times New Roman" w:eastAsia="SimSun" w:hAnsi="Times New Roman" w:cs="Times New Roman"/>
          <w:szCs w:val="20"/>
        </w:rPr>
        <w:t>gNB</w:t>
      </w:r>
      <w:proofErr w:type="spellEnd"/>
      <w:r>
        <w:rPr>
          <w:rFonts w:ascii="Times New Roman" w:eastAsia="SimSun" w:hAnsi="Times New Roman" w:cs="Times New Roman"/>
          <w:szCs w:val="20"/>
        </w:rPr>
        <w:t xml:space="preserve">. The new UCI type can be transmitted using </w:t>
      </w:r>
      <w:r w:rsidRPr="00834998">
        <w:rPr>
          <w:rFonts w:ascii="Times New Roman" w:eastAsia="SimSun" w:hAnsi="Times New Roman" w:cs="Times New Roman"/>
          <w:szCs w:val="20"/>
        </w:rPr>
        <w:t>PUCCH</w:t>
      </w:r>
      <w:r>
        <w:rPr>
          <w:rFonts w:ascii="Times New Roman" w:eastAsia="SimSun" w:hAnsi="Times New Roman" w:cs="Times New Roman"/>
          <w:szCs w:val="20"/>
        </w:rPr>
        <w:t xml:space="preserve"> or </w:t>
      </w:r>
      <w:r w:rsidRPr="00834998">
        <w:rPr>
          <w:rFonts w:ascii="Times New Roman" w:eastAsia="SimSun" w:hAnsi="Times New Roman" w:cs="Times New Roman"/>
          <w:szCs w:val="20"/>
        </w:rPr>
        <w:t>PUSCH</w:t>
      </w:r>
      <w:r>
        <w:rPr>
          <w:rFonts w:ascii="Times New Roman" w:eastAsia="SimSun" w:hAnsi="Times New Roman" w:cs="Times New Roman"/>
          <w:szCs w:val="20"/>
        </w:rPr>
        <w:t>.</w:t>
      </w:r>
      <w:r w:rsidRPr="00834998">
        <w:rPr>
          <w:rFonts w:ascii="Times New Roman" w:eastAsia="SimSun" w:hAnsi="Times New Roman" w:cs="Times New Roman"/>
          <w:szCs w:val="20"/>
        </w:rPr>
        <w:t xml:space="preserve"> </w:t>
      </w:r>
      <w:r w:rsidR="00C759C7">
        <w:rPr>
          <w:rFonts w:ascii="Times New Roman" w:eastAsia="SimSun" w:hAnsi="Times New Roman" w:cs="Times New Roman"/>
          <w:szCs w:val="20"/>
        </w:rPr>
        <w:t xml:space="preserve">The UE can also report the COT related information to assist </w:t>
      </w:r>
      <w:proofErr w:type="spellStart"/>
      <w:r w:rsidR="00C759C7">
        <w:rPr>
          <w:rFonts w:ascii="Times New Roman" w:eastAsia="SimSun" w:hAnsi="Times New Roman" w:cs="Times New Roman"/>
          <w:szCs w:val="20"/>
        </w:rPr>
        <w:t>gNB</w:t>
      </w:r>
      <w:proofErr w:type="spellEnd"/>
      <w:r w:rsidR="00C759C7">
        <w:rPr>
          <w:rFonts w:ascii="Times New Roman" w:eastAsia="SimSun" w:hAnsi="Times New Roman" w:cs="Times New Roman"/>
          <w:szCs w:val="20"/>
        </w:rPr>
        <w:t xml:space="preserve"> scheduling in mode 1 RA. </w:t>
      </w:r>
    </w:p>
    <w:p w14:paraId="43FE3683" w14:textId="3B4F06CA" w:rsidR="00002D79" w:rsidRPr="004856A4" w:rsidRDefault="002C6766" w:rsidP="004856A4">
      <w:pPr>
        <w:pStyle w:val="3GPPText"/>
        <w:rPr>
          <w:rFonts w:eastAsiaTheme="minorEastAsia"/>
          <w:i/>
          <w:szCs w:val="22"/>
        </w:rPr>
      </w:pPr>
      <w:r w:rsidRPr="00144D39">
        <w:rPr>
          <w:rFonts w:eastAsiaTheme="minorEastAsia"/>
          <w:b/>
          <w:bCs/>
          <w:i/>
          <w:szCs w:val="22"/>
          <w:u w:val="single"/>
        </w:rPr>
        <w:t>Proposal</w:t>
      </w:r>
      <w:r w:rsidR="006A6447">
        <w:rPr>
          <w:rFonts w:eastAsiaTheme="minorEastAsia"/>
          <w:b/>
          <w:bCs/>
          <w:i/>
          <w:szCs w:val="22"/>
          <w:u w:val="single"/>
        </w:rPr>
        <w:t xml:space="preserve"> </w:t>
      </w:r>
      <w:r w:rsidR="008C4FF0">
        <w:rPr>
          <w:rFonts w:eastAsiaTheme="minorEastAsia"/>
          <w:b/>
          <w:bCs/>
          <w:i/>
          <w:szCs w:val="22"/>
          <w:u w:val="single"/>
        </w:rPr>
        <w:t>12</w:t>
      </w:r>
      <w:r w:rsidRPr="00144D39">
        <w:rPr>
          <w:rFonts w:eastAsiaTheme="minorEastAsia"/>
          <w:i/>
          <w:szCs w:val="22"/>
        </w:rPr>
        <w:t xml:space="preserve">: </w:t>
      </w:r>
      <w:r>
        <w:rPr>
          <w:rFonts w:eastAsiaTheme="minorEastAsia"/>
          <w:i/>
          <w:szCs w:val="22"/>
        </w:rPr>
        <w:t>Study reporting of</w:t>
      </w:r>
      <w:r w:rsidRPr="00527ABB">
        <w:rPr>
          <w:rFonts w:eastAsiaTheme="minorEastAsia"/>
          <w:i/>
          <w:szCs w:val="22"/>
        </w:rPr>
        <w:t xml:space="preserve"> the channel access outcome</w:t>
      </w:r>
      <w:r w:rsidR="00931E31">
        <w:rPr>
          <w:rFonts w:eastAsiaTheme="minorEastAsia"/>
          <w:i/>
          <w:szCs w:val="22"/>
        </w:rPr>
        <w:t xml:space="preserve"> and COT related information</w:t>
      </w:r>
      <w:r w:rsidRPr="00527ABB">
        <w:rPr>
          <w:rFonts w:eastAsiaTheme="minorEastAsia"/>
          <w:i/>
          <w:szCs w:val="22"/>
        </w:rPr>
        <w:t xml:space="preserve"> to the </w:t>
      </w:r>
      <w:proofErr w:type="spellStart"/>
      <w:r w:rsidRPr="00527ABB">
        <w:rPr>
          <w:rFonts w:eastAsiaTheme="minorEastAsia"/>
          <w:i/>
          <w:szCs w:val="22"/>
        </w:rPr>
        <w:t>gNB</w:t>
      </w:r>
      <w:proofErr w:type="spellEnd"/>
      <w:r>
        <w:rPr>
          <w:rFonts w:eastAsiaTheme="minorEastAsia"/>
          <w:i/>
          <w:szCs w:val="22"/>
        </w:rPr>
        <w:t xml:space="preserve"> in mode 1 SL U</w:t>
      </w:r>
      <w:r w:rsidRPr="00527ABB">
        <w:rPr>
          <w:rFonts w:eastAsiaTheme="minorEastAsia"/>
          <w:i/>
          <w:szCs w:val="22"/>
        </w:rPr>
        <w:t>.</w:t>
      </w:r>
    </w:p>
    <w:p w14:paraId="3FE4D73E" w14:textId="6E2C49E4" w:rsidR="00174762" w:rsidRDefault="00783EFB" w:rsidP="00783EFB">
      <w:pPr>
        <w:rPr>
          <w:rFonts w:ascii="Times New Roman" w:eastAsia="SimSun" w:hAnsi="Times New Roman" w:cs="Times New Roman"/>
          <w:szCs w:val="20"/>
        </w:rPr>
      </w:pPr>
      <w:r w:rsidRPr="00783EFB">
        <w:rPr>
          <w:rFonts w:ascii="Times New Roman" w:eastAsia="SimSun" w:hAnsi="Times New Roman" w:cs="Times New Roman"/>
          <w:szCs w:val="20"/>
          <w:u w:val="single"/>
        </w:rPr>
        <w:t xml:space="preserve">Mode </w:t>
      </w:r>
      <w:r>
        <w:rPr>
          <w:rFonts w:ascii="Times New Roman" w:eastAsia="SimSun" w:hAnsi="Times New Roman" w:cs="Times New Roman"/>
          <w:szCs w:val="20"/>
          <w:u w:val="single"/>
        </w:rPr>
        <w:t>2</w:t>
      </w:r>
      <w:r w:rsidRPr="00783EFB">
        <w:rPr>
          <w:rFonts w:ascii="Times New Roman" w:eastAsia="SimSun" w:hAnsi="Times New Roman" w:cs="Times New Roman"/>
          <w:szCs w:val="20"/>
          <w:u w:val="single"/>
        </w:rPr>
        <w:t xml:space="preserve"> resource allocation</w:t>
      </w:r>
      <w:r w:rsidR="008E7479">
        <w:rPr>
          <w:rFonts w:ascii="Times New Roman" w:eastAsia="SimSun" w:hAnsi="Times New Roman" w:cs="Times New Roman"/>
          <w:szCs w:val="20"/>
          <w:u w:val="single"/>
        </w:rPr>
        <w:t xml:space="preserve"> for </w:t>
      </w:r>
      <w:proofErr w:type="spellStart"/>
      <w:r w:rsidR="008E7479">
        <w:rPr>
          <w:rFonts w:ascii="Times New Roman" w:eastAsia="SimSun" w:hAnsi="Times New Roman" w:cs="Times New Roman"/>
          <w:szCs w:val="20"/>
          <w:u w:val="single"/>
        </w:rPr>
        <w:t>MCSt</w:t>
      </w:r>
      <w:proofErr w:type="spellEnd"/>
      <w:r>
        <w:rPr>
          <w:rFonts w:ascii="Times New Roman" w:eastAsia="SimSun" w:hAnsi="Times New Roman" w:cs="Times New Roman"/>
          <w:szCs w:val="20"/>
        </w:rPr>
        <w:t>:</w:t>
      </w:r>
      <w:r w:rsidRPr="008A542F">
        <w:rPr>
          <w:rFonts w:ascii="Times New Roman" w:eastAsia="SimSun" w:hAnsi="Times New Roman" w:cs="Times New Roman"/>
          <w:szCs w:val="20"/>
        </w:rPr>
        <w:t xml:space="preserve"> </w:t>
      </w:r>
    </w:p>
    <w:p w14:paraId="5FD08066" w14:textId="77777777" w:rsidR="00B210BE" w:rsidRDefault="00B210BE" w:rsidP="00783EFB">
      <w:pPr>
        <w:rPr>
          <w:rFonts w:ascii="Times New Roman" w:eastAsia="SimSun" w:hAnsi="Times New Roman" w:cs="Times New Roman"/>
          <w:szCs w:val="20"/>
        </w:rPr>
      </w:pPr>
    </w:p>
    <w:p w14:paraId="03BCF20B" w14:textId="376E11A8" w:rsidR="00B210BE" w:rsidRDefault="00B210BE" w:rsidP="00783EFB">
      <w:pPr>
        <w:rPr>
          <w:rFonts w:ascii="Times New Roman" w:eastAsia="SimSun" w:hAnsi="Times New Roman" w:cs="Times New Roman"/>
          <w:szCs w:val="20"/>
        </w:rPr>
      </w:pPr>
      <w:r w:rsidRPr="00F11C7A">
        <w:rPr>
          <w:rFonts w:ascii="Times New Roman" w:eastAsia="SimSun" w:hAnsi="Times New Roman" w:cs="Times New Roman"/>
          <w:szCs w:val="20"/>
        </w:rPr>
        <w:t>For mode 2 resource allocation, it was agreed in RAN1#109e meeting that the existing mechanism will be supported as baseline and to further study the possible enhancements.</w:t>
      </w:r>
      <w:r w:rsidR="00AD523A" w:rsidRPr="00F11C7A">
        <w:rPr>
          <w:rFonts w:ascii="Times New Roman" w:eastAsia="SimSun" w:hAnsi="Times New Roman" w:cs="Times New Roman"/>
          <w:szCs w:val="20"/>
        </w:rPr>
        <w:t xml:space="preserve"> In </w:t>
      </w:r>
      <w:r w:rsidR="009066AE" w:rsidRPr="00F11C7A">
        <w:rPr>
          <w:rFonts w:ascii="Times New Roman" w:eastAsia="SimSun" w:hAnsi="Times New Roman" w:cs="Times New Roman"/>
          <w:szCs w:val="20"/>
        </w:rPr>
        <w:t>RAN1</w:t>
      </w:r>
      <w:r w:rsidR="00D071CF" w:rsidRPr="00F11C7A">
        <w:rPr>
          <w:rFonts w:ascii="Times New Roman" w:eastAsia="SimSun" w:hAnsi="Times New Roman" w:cs="Times New Roman"/>
          <w:szCs w:val="20"/>
        </w:rPr>
        <w:t>#112</w:t>
      </w:r>
      <w:r w:rsidR="00F4270C" w:rsidRPr="00F11C7A">
        <w:rPr>
          <w:rFonts w:ascii="Times New Roman" w:eastAsia="SimSun" w:hAnsi="Times New Roman" w:cs="Times New Roman"/>
          <w:szCs w:val="20"/>
        </w:rPr>
        <w:t>bis-e</w:t>
      </w:r>
      <w:r w:rsidR="004F54F2">
        <w:rPr>
          <w:rFonts w:ascii="Times New Roman" w:eastAsia="SimSun" w:hAnsi="Times New Roman" w:cs="Times New Roman"/>
          <w:szCs w:val="20"/>
        </w:rPr>
        <w:t>,</w:t>
      </w:r>
      <w:r w:rsidR="00F4270C" w:rsidRPr="00F11C7A">
        <w:rPr>
          <w:rFonts w:ascii="Times New Roman" w:eastAsia="SimSun" w:hAnsi="Times New Roman" w:cs="Times New Roman"/>
          <w:szCs w:val="20"/>
        </w:rPr>
        <w:t xml:space="preserve"> an LS was sent to RAN2 asking about the feasibility of different approaches on how resource selection </w:t>
      </w:r>
      <w:r w:rsidR="008B2695" w:rsidRPr="00F11C7A">
        <w:rPr>
          <w:rFonts w:ascii="Times New Roman" w:eastAsia="SimSun" w:hAnsi="Times New Roman" w:cs="Times New Roman"/>
          <w:szCs w:val="20"/>
        </w:rPr>
        <w:t xml:space="preserve">can be enhanced to select multiple consecutive slots for </w:t>
      </w:r>
      <w:proofErr w:type="spellStart"/>
      <w:r w:rsidR="008B2695" w:rsidRPr="00F11C7A">
        <w:rPr>
          <w:rFonts w:ascii="Times New Roman" w:eastAsia="SimSun" w:hAnsi="Times New Roman" w:cs="Times New Roman"/>
          <w:szCs w:val="20"/>
        </w:rPr>
        <w:t>sidelink</w:t>
      </w:r>
      <w:proofErr w:type="spellEnd"/>
      <w:r w:rsidR="008B2695" w:rsidRPr="00F11C7A">
        <w:rPr>
          <w:rFonts w:ascii="Times New Roman" w:eastAsia="SimSun" w:hAnsi="Times New Roman" w:cs="Times New Roman"/>
          <w:szCs w:val="20"/>
        </w:rPr>
        <w:t xml:space="preserve"> transmission</w:t>
      </w:r>
      <w:r w:rsidR="004F54F2">
        <w:rPr>
          <w:rFonts w:ascii="Times New Roman" w:eastAsia="SimSun" w:hAnsi="Times New Roman" w:cs="Times New Roman"/>
          <w:szCs w:val="20"/>
        </w:rPr>
        <w:t xml:space="preserve"> </w:t>
      </w:r>
      <w:r w:rsidR="004F54F2">
        <w:rPr>
          <w:rFonts w:ascii="Times New Roman" w:eastAsia="SimSun" w:hAnsi="Times New Roman" w:cs="Times New Roman"/>
          <w:szCs w:val="20"/>
        </w:rPr>
        <w:fldChar w:fldCharType="begin"/>
      </w:r>
      <w:r w:rsidR="004F54F2">
        <w:rPr>
          <w:rFonts w:ascii="Times New Roman" w:eastAsia="SimSun" w:hAnsi="Times New Roman" w:cs="Times New Roman"/>
          <w:szCs w:val="20"/>
        </w:rPr>
        <w:instrText xml:space="preserve"> REF _Ref142649156 \r \h </w:instrText>
      </w:r>
      <w:r w:rsidR="004F54F2">
        <w:rPr>
          <w:rFonts w:ascii="Times New Roman" w:eastAsia="SimSun" w:hAnsi="Times New Roman" w:cs="Times New Roman"/>
          <w:szCs w:val="20"/>
        </w:rPr>
      </w:r>
      <w:r w:rsidR="004F54F2">
        <w:rPr>
          <w:rFonts w:ascii="Times New Roman" w:eastAsia="SimSun" w:hAnsi="Times New Roman" w:cs="Times New Roman"/>
          <w:szCs w:val="20"/>
        </w:rPr>
        <w:fldChar w:fldCharType="separate"/>
      </w:r>
      <w:r w:rsidR="004F54F2">
        <w:rPr>
          <w:rFonts w:ascii="Times New Roman" w:eastAsia="SimSun" w:hAnsi="Times New Roman" w:cs="Times New Roman"/>
          <w:szCs w:val="20"/>
        </w:rPr>
        <w:t>[2]</w:t>
      </w:r>
      <w:r w:rsidR="004F54F2">
        <w:rPr>
          <w:rFonts w:ascii="Times New Roman" w:eastAsia="SimSun" w:hAnsi="Times New Roman" w:cs="Times New Roman"/>
          <w:szCs w:val="20"/>
        </w:rPr>
        <w:fldChar w:fldCharType="end"/>
      </w:r>
      <w:r w:rsidR="00D32021">
        <w:rPr>
          <w:rFonts w:ascii="Times New Roman" w:eastAsia="SimSun" w:hAnsi="Times New Roman" w:cs="Times New Roman"/>
          <w:szCs w:val="20"/>
        </w:rPr>
        <w:t>. The fo</w:t>
      </w:r>
      <w:r w:rsidR="001E345C">
        <w:rPr>
          <w:rFonts w:ascii="Times New Roman" w:eastAsia="SimSun" w:hAnsi="Times New Roman" w:cs="Times New Roman"/>
          <w:szCs w:val="20"/>
        </w:rPr>
        <w:t>llowing capture</w:t>
      </w:r>
      <w:r w:rsidR="00EC31CB">
        <w:rPr>
          <w:rFonts w:ascii="Times New Roman" w:eastAsia="SimSun" w:hAnsi="Times New Roman" w:cs="Times New Roman"/>
          <w:szCs w:val="20"/>
        </w:rPr>
        <w:t>s</w:t>
      </w:r>
      <w:r w:rsidR="001E345C">
        <w:rPr>
          <w:rFonts w:ascii="Times New Roman" w:eastAsia="SimSun" w:hAnsi="Times New Roman" w:cs="Times New Roman"/>
          <w:szCs w:val="20"/>
        </w:rPr>
        <w:t xml:space="preserve"> the RAN2 LS response</w:t>
      </w:r>
      <w:r w:rsidR="004F54F2">
        <w:rPr>
          <w:rFonts w:ascii="Times New Roman" w:eastAsia="SimSun" w:hAnsi="Times New Roman" w:cs="Times New Roman"/>
          <w:szCs w:val="20"/>
        </w:rPr>
        <w:t xml:space="preserve"> </w:t>
      </w:r>
      <w:r w:rsidR="004F54F2">
        <w:rPr>
          <w:rFonts w:ascii="Times New Roman" w:eastAsia="SimSun" w:hAnsi="Times New Roman" w:cs="Times New Roman"/>
          <w:szCs w:val="20"/>
        </w:rPr>
        <w:fldChar w:fldCharType="begin"/>
      </w:r>
      <w:r w:rsidR="004F54F2">
        <w:rPr>
          <w:rFonts w:ascii="Times New Roman" w:eastAsia="SimSun" w:hAnsi="Times New Roman" w:cs="Times New Roman"/>
          <w:szCs w:val="20"/>
        </w:rPr>
        <w:instrText xml:space="preserve"> REF _Ref142649227 \r \h </w:instrText>
      </w:r>
      <w:r w:rsidR="004F54F2">
        <w:rPr>
          <w:rFonts w:ascii="Times New Roman" w:eastAsia="SimSun" w:hAnsi="Times New Roman" w:cs="Times New Roman"/>
          <w:szCs w:val="20"/>
        </w:rPr>
      </w:r>
      <w:r w:rsidR="004F54F2">
        <w:rPr>
          <w:rFonts w:ascii="Times New Roman" w:eastAsia="SimSun" w:hAnsi="Times New Roman" w:cs="Times New Roman"/>
          <w:szCs w:val="20"/>
        </w:rPr>
        <w:fldChar w:fldCharType="separate"/>
      </w:r>
      <w:r w:rsidR="004F54F2">
        <w:rPr>
          <w:rFonts w:ascii="Times New Roman" w:eastAsia="SimSun" w:hAnsi="Times New Roman" w:cs="Times New Roman"/>
          <w:szCs w:val="20"/>
        </w:rPr>
        <w:t>[3]</w:t>
      </w:r>
      <w:r w:rsidR="004F54F2">
        <w:rPr>
          <w:rFonts w:ascii="Times New Roman" w:eastAsia="SimSun" w:hAnsi="Times New Roman" w:cs="Times New Roman"/>
          <w:szCs w:val="20"/>
        </w:rPr>
        <w:fldChar w:fldCharType="end"/>
      </w:r>
      <w:r w:rsidR="001E345C">
        <w:rPr>
          <w:rFonts w:ascii="Times New Roman" w:eastAsia="SimSun" w:hAnsi="Times New Roman" w:cs="Times New Roman"/>
          <w:szCs w:val="20"/>
        </w:rPr>
        <w:t>:</w:t>
      </w:r>
    </w:p>
    <w:p w14:paraId="54297EB5" w14:textId="77777777" w:rsidR="00BC2937" w:rsidRDefault="00BC2937" w:rsidP="00783EFB">
      <w:pPr>
        <w:rPr>
          <w:rFonts w:ascii="Times New Roman" w:eastAsia="SimSun" w:hAnsi="Times New Roman" w:cs="Times New Roman"/>
          <w:szCs w:val="20"/>
        </w:rPr>
      </w:pPr>
    </w:p>
    <w:tbl>
      <w:tblPr>
        <w:tblStyle w:val="TableGrid"/>
        <w:tblW w:w="0" w:type="auto"/>
        <w:tblLook w:val="04A0" w:firstRow="1" w:lastRow="0" w:firstColumn="1" w:lastColumn="0" w:noHBand="0" w:noVBand="1"/>
      </w:tblPr>
      <w:tblGrid>
        <w:gridCol w:w="9629"/>
      </w:tblGrid>
      <w:tr w:rsidR="00753D66" w14:paraId="7F727844" w14:textId="77777777" w:rsidTr="00753D66">
        <w:tc>
          <w:tcPr>
            <w:tcW w:w="9629" w:type="dxa"/>
          </w:tcPr>
          <w:p w14:paraId="5FD513D6" w14:textId="74C66406" w:rsidR="00753D66" w:rsidRDefault="00753D66" w:rsidP="00753D66">
            <w:pPr>
              <w:tabs>
                <w:tab w:val="center" w:pos="4153"/>
                <w:tab w:val="right" w:pos="8306"/>
              </w:tabs>
              <w:spacing w:before="240" w:after="240"/>
              <w:rPr>
                <w:rFonts w:ascii="Arial" w:hAnsi="Arial" w:cs="Arial"/>
                <w:b/>
              </w:rPr>
            </w:pPr>
            <w:r w:rsidRPr="004A0092">
              <w:rPr>
                <w:rFonts w:ascii="Calibri" w:eastAsia="Times New Roman" w:hAnsi="Calibri" w:cs="Calibri"/>
                <w:b/>
                <w:bCs/>
                <w:sz w:val="22"/>
                <w:szCs w:val="22"/>
                <w:lang w:eastAsia="en-GB"/>
              </w:rPr>
              <w:t>Question 1 (for Approach 1/ Approach 2):</w:t>
            </w:r>
            <w:r w:rsidRPr="004A0092">
              <w:rPr>
                <w:rFonts w:ascii="Calibri" w:eastAsia="Times New Roman" w:hAnsi="Calibri" w:cs="Calibri"/>
                <w:sz w:val="22"/>
                <w:szCs w:val="22"/>
                <w:lang w:eastAsia="en-GB"/>
              </w:rPr>
              <w:t xml:space="preserve"> feasibility of selecting the resource for a single TB in MAC layer (</w:t>
            </w:r>
            <w:proofErr w:type="gramStart"/>
            <w:r w:rsidRPr="004A0092">
              <w:rPr>
                <w:rFonts w:ascii="Calibri" w:eastAsia="Times New Roman" w:hAnsi="Calibri" w:cs="Calibri"/>
                <w:sz w:val="22"/>
                <w:szCs w:val="22"/>
                <w:lang w:eastAsia="en-GB"/>
              </w:rPr>
              <w:t>single-slot</w:t>
            </w:r>
            <w:proofErr w:type="gramEnd"/>
            <w:r w:rsidRPr="004A0092">
              <w:rPr>
                <w:rFonts w:ascii="Calibri" w:eastAsia="Times New Roman" w:hAnsi="Calibri" w:cs="Calibri"/>
                <w:sz w:val="22"/>
                <w:szCs w:val="22"/>
                <w:lang w:eastAsia="en-GB"/>
              </w:rPr>
              <w:t xml:space="preserve"> under Approach 1, multi-slot under Approach 2) with the principle of “concatenating” across separate resource selection triggers (across TBs)</w:t>
            </w:r>
          </w:p>
          <w:p w14:paraId="5AA4615D" w14:textId="53B848FE" w:rsidR="00753D66" w:rsidRDefault="00753D66" w:rsidP="00753D66">
            <w:pPr>
              <w:tabs>
                <w:tab w:val="center" w:pos="4153"/>
                <w:tab w:val="right" w:pos="8306"/>
              </w:tabs>
              <w:spacing w:before="240" w:after="240"/>
              <w:rPr>
                <w:rFonts w:ascii="Calibri" w:hAnsi="Calibri" w:cs="Calibri"/>
                <w:sz w:val="22"/>
                <w:szCs w:val="22"/>
              </w:rPr>
            </w:pPr>
            <w:r w:rsidRPr="00F11C7A">
              <w:rPr>
                <w:rFonts w:ascii="Calibri" w:hAnsi="Calibri" w:cs="Calibri"/>
                <w:b/>
                <w:sz w:val="22"/>
                <w:szCs w:val="22"/>
              </w:rPr>
              <w:t xml:space="preserve">RAN2’s answer to Question 1: </w:t>
            </w:r>
            <w:r w:rsidRPr="00F11C7A">
              <w:rPr>
                <w:rFonts w:ascii="Calibri" w:hAnsi="Calibri" w:cs="Calibri"/>
                <w:sz w:val="22"/>
                <w:szCs w:val="22"/>
              </w:rPr>
              <w:t xml:space="preserve">It is feasible to (re-)select the resource for a single TB in MAC layer as per R16/R17 process and concatenate across separate resource (re-)selection triggers across TBs in a best-effort manner for </w:t>
            </w:r>
            <w:proofErr w:type="spellStart"/>
            <w:r w:rsidRPr="00F11C7A">
              <w:rPr>
                <w:rFonts w:ascii="Calibri" w:hAnsi="Calibri" w:cs="Calibri"/>
                <w:sz w:val="22"/>
                <w:szCs w:val="22"/>
              </w:rPr>
              <w:t>MCSt</w:t>
            </w:r>
            <w:proofErr w:type="spellEnd"/>
            <w:r w:rsidRPr="00F11C7A">
              <w:rPr>
                <w:rFonts w:ascii="Calibri" w:hAnsi="Calibri" w:cs="Calibri"/>
                <w:sz w:val="22"/>
                <w:szCs w:val="22"/>
              </w:rPr>
              <w:t>.</w:t>
            </w:r>
          </w:p>
          <w:p w14:paraId="72937221" w14:textId="7C011BBC" w:rsidR="001B4FF0" w:rsidRDefault="001B4FF0" w:rsidP="001B4FF0">
            <w:pPr>
              <w:tabs>
                <w:tab w:val="center" w:pos="4153"/>
                <w:tab w:val="right" w:pos="8306"/>
              </w:tabs>
              <w:spacing w:before="240" w:after="240"/>
              <w:rPr>
                <w:rFonts w:ascii="Arial" w:hAnsi="Arial" w:cs="Arial"/>
                <w:b/>
              </w:rPr>
            </w:pPr>
            <w:r w:rsidRPr="004A0092">
              <w:rPr>
                <w:rFonts w:ascii="Calibri" w:eastAsia="Times New Roman" w:hAnsi="Calibri" w:cs="Calibri"/>
                <w:b/>
                <w:bCs/>
                <w:sz w:val="22"/>
                <w:szCs w:val="22"/>
                <w:lang w:eastAsia="en-GB"/>
              </w:rPr>
              <w:t xml:space="preserve">Question 2 (for Approach 3): </w:t>
            </w:r>
            <w:r w:rsidRPr="004A0092">
              <w:rPr>
                <w:rFonts w:ascii="Calibri" w:eastAsia="Times New Roman" w:hAnsi="Calibri" w:cs="Calibri"/>
                <w:sz w:val="22"/>
                <w:szCs w:val="22"/>
                <w:lang w:eastAsia="en-GB"/>
              </w:rPr>
              <w:t xml:space="preserve">feasibility of </w:t>
            </w:r>
            <w:bookmarkStart w:id="3" w:name="_Hlk135989436"/>
            <w:r w:rsidRPr="004A0092">
              <w:rPr>
                <w:rFonts w:ascii="Calibri" w:eastAsia="Times New Roman" w:hAnsi="Calibri" w:cs="Calibri"/>
                <w:sz w:val="22"/>
                <w:szCs w:val="22"/>
                <w:lang w:eastAsia="en-GB"/>
              </w:rPr>
              <w:t xml:space="preserve">triggering the resource selection procedures for multiple SL processes at the same </w:t>
            </w:r>
            <w:proofErr w:type="gramStart"/>
            <w:r w:rsidRPr="004A0092">
              <w:rPr>
                <w:rFonts w:ascii="Calibri" w:eastAsia="Times New Roman" w:hAnsi="Calibri" w:cs="Calibri"/>
                <w:sz w:val="22"/>
                <w:szCs w:val="22"/>
                <w:lang w:eastAsia="en-GB"/>
              </w:rPr>
              <w:t>time</w:t>
            </w:r>
            <w:bookmarkEnd w:id="3"/>
            <w:proofErr w:type="gramEnd"/>
          </w:p>
          <w:p w14:paraId="6D2BABCE" w14:textId="586D4240" w:rsidR="001B4FF0" w:rsidRPr="00F11C7A" w:rsidRDefault="001B4FF0" w:rsidP="001B4FF0">
            <w:pPr>
              <w:tabs>
                <w:tab w:val="center" w:pos="4153"/>
                <w:tab w:val="right" w:pos="8306"/>
              </w:tabs>
              <w:spacing w:before="240" w:after="240"/>
              <w:rPr>
                <w:rFonts w:ascii="Calibri" w:hAnsi="Calibri" w:cs="Calibri"/>
                <w:b/>
                <w:sz w:val="22"/>
                <w:szCs w:val="22"/>
              </w:rPr>
            </w:pPr>
            <w:r w:rsidRPr="00F11C7A">
              <w:rPr>
                <w:rFonts w:ascii="Calibri" w:hAnsi="Calibri" w:cs="Calibri"/>
                <w:b/>
                <w:sz w:val="22"/>
                <w:szCs w:val="22"/>
              </w:rPr>
              <w:t>RAN2’s answer to Question 2:</w:t>
            </w:r>
            <w:r w:rsidRPr="00F11C7A">
              <w:rPr>
                <w:rFonts w:ascii="Calibri" w:hAnsi="Calibri" w:cs="Calibri"/>
                <w:sz w:val="22"/>
                <w:szCs w:val="22"/>
              </w:rPr>
              <w:t xml:space="preserve"> Approach 3 (i.e., triggering the resource (re-)selection procedures for multiple SL processes at the same time) is not compatible with the current MAC specification and it may bring big specification impacts to RAN2.</w:t>
            </w:r>
          </w:p>
          <w:p w14:paraId="397B4C72" w14:textId="7B91D6F6" w:rsidR="001B4FF0" w:rsidRDefault="001B4FF0" w:rsidP="001B4FF0">
            <w:pPr>
              <w:tabs>
                <w:tab w:val="center" w:pos="4153"/>
                <w:tab w:val="right" w:pos="8306"/>
              </w:tabs>
              <w:spacing w:before="240" w:after="240"/>
              <w:rPr>
                <w:rFonts w:ascii="Arial" w:hAnsi="Arial" w:cs="Arial"/>
                <w:b/>
              </w:rPr>
            </w:pPr>
            <w:r w:rsidRPr="004A0092">
              <w:rPr>
                <w:rFonts w:ascii="Calibri" w:eastAsia="Times New Roman" w:hAnsi="Calibri" w:cs="Calibri"/>
                <w:b/>
                <w:bCs/>
                <w:sz w:val="22"/>
                <w:szCs w:val="22"/>
                <w:lang w:eastAsia="en-GB"/>
              </w:rPr>
              <w:t>Question 3 (Approach 2/ Approach 3):</w:t>
            </w:r>
            <w:r w:rsidRPr="004A0092">
              <w:rPr>
                <w:rFonts w:ascii="Calibri" w:eastAsia="Times New Roman" w:hAnsi="Calibri" w:cs="Calibri"/>
                <w:sz w:val="22"/>
                <w:szCs w:val="22"/>
                <w:lang w:eastAsia="en-GB"/>
              </w:rPr>
              <w:t xml:space="preserve"> feasibility of providing a new parameter “number of slots for </w:t>
            </w:r>
            <w:proofErr w:type="spellStart"/>
            <w:r w:rsidRPr="004A0092">
              <w:rPr>
                <w:rFonts w:ascii="Calibri" w:eastAsia="Times New Roman" w:hAnsi="Calibri" w:cs="Calibri"/>
                <w:sz w:val="22"/>
                <w:szCs w:val="22"/>
                <w:lang w:eastAsia="en-GB"/>
              </w:rPr>
              <w:t>MCSt</w:t>
            </w:r>
            <w:proofErr w:type="spellEnd"/>
            <w:r w:rsidRPr="004A0092">
              <w:rPr>
                <w:rFonts w:ascii="Calibri" w:eastAsia="Times New Roman" w:hAnsi="Calibri" w:cs="Calibri"/>
                <w:sz w:val="22"/>
                <w:szCs w:val="22"/>
                <w:lang w:eastAsia="en-GB"/>
              </w:rPr>
              <w:t xml:space="preserve">” to L1 when triggering resource (re-)selection for </w:t>
            </w:r>
            <w:proofErr w:type="spellStart"/>
            <w:proofErr w:type="gramStart"/>
            <w:r w:rsidRPr="004A0092">
              <w:rPr>
                <w:rFonts w:ascii="Calibri" w:eastAsia="Times New Roman" w:hAnsi="Calibri" w:cs="Calibri"/>
                <w:sz w:val="22"/>
                <w:szCs w:val="22"/>
                <w:lang w:eastAsia="en-GB"/>
              </w:rPr>
              <w:t>MCSt</w:t>
            </w:r>
            <w:proofErr w:type="spellEnd"/>
            <w:proofErr w:type="gramEnd"/>
          </w:p>
          <w:p w14:paraId="2303F88D" w14:textId="550B9C62" w:rsidR="001B4FF0" w:rsidRPr="00F11C7A" w:rsidRDefault="001B4FF0" w:rsidP="001B4FF0">
            <w:pPr>
              <w:tabs>
                <w:tab w:val="center" w:pos="4153"/>
                <w:tab w:val="right" w:pos="8306"/>
              </w:tabs>
              <w:spacing w:before="240" w:after="240"/>
              <w:rPr>
                <w:rFonts w:ascii="Calibri" w:hAnsi="Calibri" w:cs="Calibri"/>
                <w:sz w:val="22"/>
                <w:szCs w:val="22"/>
              </w:rPr>
            </w:pPr>
            <w:r w:rsidRPr="00F11C7A">
              <w:rPr>
                <w:rFonts w:ascii="Calibri" w:hAnsi="Calibri" w:cs="Calibri"/>
                <w:b/>
                <w:sz w:val="22"/>
                <w:szCs w:val="22"/>
              </w:rPr>
              <w:t xml:space="preserve">RAN2’s answer to Question 3: </w:t>
            </w:r>
            <w:r w:rsidRPr="00F11C7A">
              <w:rPr>
                <w:rFonts w:ascii="Calibri" w:hAnsi="Calibri" w:cs="Calibri"/>
                <w:sz w:val="22"/>
                <w:szCs w:val="22"/>
              </w:rPr>
              <w:t xml:space="preserve">It is feasible to provide a new parameter “number of slots for </w:t>
            </w:r>
            <w:proofErr w:type="spellStart"/>
            <w:r w:rsidRPr="00F11C7A">
              <w:rPr>
                <w:rFonts w:ascii="Calibri" w:hAnsi="Calibri" w:cs="Calibri"/>
                <w:sz w:val="22"/>
                <w:szCs w:val="22"/>
              </w:rPr>
              <w:t>MCSt</w:t>
            </w:r>
            <w:proofErr w:type="spellEnd"/>
            <w:r w:rsidRPr="00F11C7A">
              <w:rPr>
                <w:rFonts w:ascii="Calibri" w:hAnsi="Calibri" w:cs="Calibri"/>
                <w:sz w:val="22"/>
                <w:szCs w:val="22"/>
              </w:rPr>
              <w:t xml:space="preserve">” to L1 when triggering resource (re-)selection for </w:t>
            </w:r>
            <w:proofErr w:type="spellStart"/>
            <w:r w:rsidRPr="00F11C7A">
              <w:rPr>
                <w:rFonts w:ascii="Calibri" w:hAnsi="Calibri" w:cs="Calibri"/>
                <w:sz w:val="22"/>
                <w:szCs w:val="22"/>
              </w:rPr>
              <w:t>MCSt</w:t>
            </w:r>
            <w:proofErr w:type="spellEnd"/>
            <w:r w:rsidRPr="00F11C7A">
              <w:rPr>
                <w:rFonts w:ascii="Calibri" w:hAnsi="Calibri" w:cs="Calibri"/>
                <w:sz w:val="22"/>
                <w:szCs w:val="22"/>
              </w:rPr>
              <w:t>.</w:t>
            </w:r>
          </w:p>
          <w:p w14:paraId="76CBB1D7" w14:textId="5FD0861D" w:rsidR="00753D66" w:rsidRDefault="00753D66" w:rsidP="00783EFB">
            <w:pPr>
              <w:rPr>
                <w:rFonts w:ascii="Times New Roman" w:eastAsia="SimSun" w:hAnsi="Times New Roman" w:cs="Times New Roman"/>
                <w:szCs w:val="20"/>
              </w:rPr>
            </w:pPr>
          </w:p>
        </w:tc>
      </w:tr>
    </w:tbl>
    <w:p w14:paraId="490C06CE" w14:textId="77777777" w:rsidR="00753D66" w:rsidRDefault="00753D66" w:rsidP="00783EFB">
      <w:pPr>
        <w:rPr>
          <w:rFonts w:ascii="Times New Roman" w:eastAsia="SimSun" w:hAnsi="Times New Roman" w:cs="Times New Roman"/>
          <w:szCs w:val="20"/>
        </w:rPr>
      </w:pPr>
    </w:p>
    <w:p w14:paraId="2471F209" w14:textId="43BE010D" w:rsidR="00BC2937" w:rsidRDefault="00AA4D7E" w:rsidP="00783EFB">
      <w:pPr>
        <w:rPr>
          <w:rFonts w:ascii="Times New Roman" w:eastAsia="SimSun" w:hAnsi="Times New Roman" w:cs="Times New Roman"/>
          <w:szCs w:val="20"/>
        </w:rPr>
      </w:pPr>
      <w:r>
        <w:rPr>
          <w:rFonts w:ascii="Times New Roman" w:eastAsia="SimSun" w:hAnsi="Times New Roman" w:cs="Times New Roman"/>
          <w:szCs w:val="20"/>
        </w:rPr>
        <w:t>B</w:t>
      </w:r>
      <w:r w:rsidR="0042515F">
        <w:rPr>
          <w:rFonts w:ascii="Times New Roman" w:eastAsia="SimSun" w:hAnsi="Times New Roman" w:cs="Times New Roman"/>
          <w:szCs w:val="20"/>
        </w:rPr>
        <w:t>oth Approach 1</w:t>
      </w:r>
      <w:r w:rsidR="00F01B6B">
        <w:rPr>
          <w:rFonts w:ascii="Times New Roman" w:eastAsia="SimSun" w:hAnsi="Times New Roman" w:cs="Times New Roman"/>
          <w:szCs w:val="20"/>
        </w:rPr>
        <w:t xml:space="preserve"> (best effort </w:t>
      </w:r>
      <w:r w:rsidR="00867468">
        <w:rPr>
          <w:rFonts w:ascii="Times New Roman" w:eastAsia="SimSun" w:hAnsi="Times New Roman" w:cs="Times New Roman"/>
          <w:szCs w:val="20"/>
        </w:rPr>
        <w:t xml:space="preserve">for multiple </w:t>
      </w:r>
      <w:r w:rsidR="007E75F4">
        <w:rPr>
          <w:rFonts w:ascii="Times New Roman" w:eastAsia="SimSun" w:hAnsi="Times New Roman" w:cs="Times New Roman"/>
          <w:szCs w:val="20"/>
        </w:rPr>
        <w:t>TBs</w:t>
      </w:r>
      <w:r w:rsidR="00F01B6B">
        <w:rPr>
          <w:rFonts w:ascii="Times New Roman" w:eastAsia="SimSun" w:hAnsi="Times New Roman" w:cs="Times New Roman"/>
          <w:szCs w:val="20"/>
        </w:rPr>
        <w:t>)</w:t>
      </w:r>
      <w:r w:rsidR="0042515F">
        <w:rPr>
          <w:rFonts w:ascii="Times New Roman" w:eastAsia="SimSun" w:hAnsi="Times New Roman" w:cs="Times New Roman"/>
          <w:szCs w:val="20"/>
        </w:rPr>
        <w:t xml:space="preserve"> and Approach 2</w:t>
      </w:r>
      <w:r w:rsidR="000F71CE">
        <w:rPr>
          <w:rFonts w:ascii="Times New Roman" w:eastAsia="SimSun" w:hAnsi="Times New Roman" w:cs="Times New Roman"/>
          <w:szCs w:val="20"/>
        </w:rPr>
        <w:t xml:space="preserve"> (g</w:t>
      </w:r>
      <w:r w:rsidR="007D77EB">
        <w:rPr>
          <w:rFonts w:ascii="Times New Roman" w:eastAsia="SimSun" w:hAnsi="Times New Roman" w:cs="Times New Roman"/>
          <w:szCs w:val="20"/>
        </w:rPr>
        <w:t xml:space="preserve">uarantee </w:t>
      </w:r>
      <w:proofErr w:type="spellStart"/>
      <w:r w:rsidR="00510CFC">
        <w:rPr>
          <w:rFonts w:ascii="Times New Roman" w:eastAsia="SimSun" w:hAnsi="Times New Roman" w:cs="Times New Roman"/>
          <w:szCs w:val="20"/>
        </w:rPr>
        <w:t>MCSt</w:t>
      </w:r>
      <w:proofErr w:type="spellEnd"/>
      <w:r w:rsidR="00510CFC">
        <w:rPr>
          <w:rFonts w:ascii="Times New Roman" w:eastAsia="SimSun" w:hAnsi="Times New Roman" w:cs="Times New Roman"/>
          <w:szCs w:val="20"/>
        </w:rPr>
        <w:t xml:space="preserve"> </w:t>
      </w:r>
      <w:r w:rsidR="00AB2BA5">
        <w:rPr>
          <w:rFonts w:ascii="Times New Roman" w:eastAsia="SimSun" w:hAnsi="Times New Roman" w:cs="Times New Roman"/>
          <w:szCs w:val="20"/>
        </w:rPr>
        <w:t xml:space="preserve">for single TB </w:t>
      </w:r>
      <w:r w:rsidR="00F31C3B">
        <w:rPr>
          <w:rFonts w:ascii="Times New Roman" w:eastAsia="SimSun" w:hAnsi="Times New Roman" w:cs="Times New Roman"/>
          <w:szCs w:val="20"/>
        </w:rPr>
        <w:t xml:space="preserve">and best </w:t>
      </w:r>
      <w:r w:rsidR="00E460EF">
        <w:rPr>
          <w:rFonts w:ascii="Times New Roman" w:eastAsia="SimSun" w:hAnsi="Times New Roman" w:cs="Times New Roman"/>
          <w:szCs w:val="20"/>
        </w:rPr>
        <w:t xml:space="preserve">effort for </w:t>
      </w:r>
      <w:r w:rsidR="00D734B8">
        <w:rPr>
          <w:rFonts w:ascii="Times New Roman" w:eastAsia="SimSun" w:hAnsi="Times New Roman" w:cs="Times New Roman"/>
          <w:szCs w:val="20"/>
        </w:rPr>
        <w:t>multiple TBs</w:t>
      </w:r>
      <w:r w:rsidR="000F71CE">
        <w:rPr>
          <w:rFonts w:ascii="Times New Roman" w:eastAsia="SimSun" w:hAnsi="Times New Roman" w:cs="Times New Roman"/>
          <w:szCs w:val="20"/>
        </w:rPr>
        <w:t>)</w:t>
      </w:r>
      <w:r w:rsidR="00716DDE">
        <w:rPr>
          <w:rFonts w:ascii="Times New Roman" w:eastAsia="SimSun" w:hAnsi="Times New Roman" w:cs="Times New Roman"/>
          <w:szCs w:val="20"/>
        </w:rPr>
        <w:t xml:space="preserve"> are feasible from</w:t>
      </w:r>
      <w:r>
        <w:rPr>
          <w:rFonts w:ascii="Times New Roman" w:eastAsia="SimSun" w:hAnsi="Times New Roman" w:cs="Times New Roman"/>
          <w:szCs w:val="20"/>
        </w:rPr>
        <w:t xml:space="preserve"> RAN2 perspective</w:t>
      </w:r>
      <w:r w:rsidR="00513EA0">
        <w:rPr>
          <w:rFonts w:ascii="Times New Roman" w:eastAsia="SimSun" w:hAnsi="Times New Roman" w:cs="Times New Roman"/>
          <w:szCs w:val="20"/>
        </w:rPr>
        <w:t>.</w:t>
      </w:r>
      <w:r w:rsidR="00F24B4A">
        <w:rPr>
          <w:rFonts w:ascii="Times New Roman" w:eastAsia="SimSun" w:hAnsi="Times New Roman" w:cs="Times New Roman"/>
          <w:szCs w:val="20"/>
        </w:rPr>
        <w:t xml:space="preserve"> Approach 3 (</w:t>
      </w:r>
      <w:r w:rsidR="001B2CCB">
        <w:rPr>
          <w:rFonts w:ascii="Times New Roman" w:eastAsia="SimSun" w:hAnsi="Times New Roman" w:cs="Times New Roman"/>
          <w:szCs w:val="20"/>
        </w:rPr>
        <w:t xml:space="preserve">guarantee </w:t>
      </w:r>
      <w:proofErr w:type="spellStart"/>
      <w:r w:rsidR="00F0000B">
        <w:rPr>
          <w:rFonts w:ascii="Times New Roman" w:eastAsia="SimSun" w:hAnsi="Times New Roman" w:cs="Times New Roman"/>
          <w:szCs w:val="20"/>
        </w:rPr>
        <w:t>MCSt</w:t>
      </w:r>
      <w:proofErr w:type="spellEnd"/>
      <w:r w:rsidR="00F0000B">
        <w:rPr>
          <w:rFonts w:ascii="Times New Roman" w:eastAsia="SimSun" w:hAnsi="Times New Roman" w:cs="Times New Roman"/>
          <w:szCs w:val="20"/>
        </w:rPr>
        <w:t xml:space="preserve"> </w:t>
      </w:r>
      <w:r w:rsidR="007D3CE3">
        <w:rPr>
          <w:rFonts w:ascii="Times New Roman" w:eastAsia="SimSun" w:hAnsi="Times New Roman" w:cs="Times New Roman"/>
          <w:szCs w:val="20"/>
        </w:rPr>
        <w:t xml:space="preserve">for </w:t>
      </w:r>
      <w:r w:rsidR="006E4E2F">
        <w:rPr>
          <w:rFonts w:ascii="Times New Roman" w:eastAsia="SimSun" w:hAnsi="Times New Roman" w:cs="Times New Roman"/>
          <w:szCs w:val="20"/>
        </w:rPr>
        <w:t xml:space="preserve">multiple </w:t>
      </w:r>
      <w:r w:rsidR="00AE5809">
        <w:rPr>
          <w:rFonts w:ascii="Times New Roman" w:eastAsia="SimSun" w:hAnsi="Times New Roman" w:cs="Times New Roman"/>
          <w:szCs w:val="20"/>
        </w:rPr>
        <w:t>TBs</w:t>
      </w:r>
      <w:r w:rsidR="00F24B4A">
        <w:rPr>
          <w:rFonts w:ascii="Times New Roman" w:eastAsia="SimSun" w:hAnsi="Times New Roman" w:cs="Times New Roman"/>
          <w:szCs w:val="20"/>
        </w:rPr>
        <w:t>)</w:t>
      </w:r>
      <w:r>
        <w:rPr>
          <w:rFonts w:ascii="Times New Roman" w:eastAsia="SimSun" w:hAnsi="Times New Roman" w:cs="Times New Roman"/>
          <w:szCs w:val="20"/>
        </w:rPr>
        <w:t xml:space="preserve"> </w:t>
      </w:r>
      <w:r w:rsidR="001A1E65">
        <w:rPr>
          <w:rFonts w:ascii="Times New Roman" w:eastAsia="SimSun" w:hAnsi="Times New Roman" w:cs="Times New Roman"/>
          <w:szCs w:val="20"/>
        </w:rPr>
        <w:t>requires big specification impacts as it is not compatible with the current specification.</w:t>
      </w:r>
      <w:r w:rsidR="00EC31CB">
        <w:rPr>
          <w:rFonts w:ascii="Times New Roman" w:eastAsia="SimSun" w:hAnsi="Times New Roman" w:cs="Times New Roman"/>
          <w:szCs w:val="20"/>
        </w:rPr>
        <w:t xml:space="preserve"> Comparing Approach 1 and 2,</w:t>
      </w:r>
      <w:r w:rsidR="00F4004C">
        <w:rPr>
          <w:rFonts w:ascii="Times New Roman" w:eastAsia="SimSun" w:hAnsi="Times New Roman" w:cs="Times New Roman"/>
          <w:szCs w:val="20"/>
        </w:rPr>
        <w:t xml:space="preserve"> Approach 2 brings more benefit</w:t>
      </w:r>
      <w:r w:rsidR="002E438E">
        <w:rPr>
          <w:rFonts w:ascii="Times New Roman" w:eastAsia="SimSun" w:hAnsi="Times New Roman" w:cs="Times New Roman"/>
          <w:szCs w:val="20"/>
        </w:rPr>
        <w:t xml:space="preserve"> as it guarantees </w:t>
      </w:r>
      <w:proofErr w:type="spellStart"/>
      <w:r w:rsidR="00294DEC">
        <w:rPr>
          <w:rFonts w:ascii="Times New Roman" w:eastAsia="SimSun" w:hAnsi="Times New Roman" w:cs="Times New Roman"/>
          <w:szCs w:val="20"/>
        </w:rPr>
        <w:t>MCSt</w:t>
      </w:r>
      <w:proofErr w:type="spellEnd"/>
      <w:r w:rsidR="00294DEC">
        <w:rPr>
          <w:rFonts w:ascii="Times New Roman" w:eastAsia="SimSun" w:hAnsi="Times New Roman" w:cs="Times New Roman"/>
          <w:szCs w:val="20"/>
        </w:rPr>
        <w:t xml:space="preserve"> for single TB. It is thus preferred to </w:t>
      </w:r>
      <w:r w:rsidR="002F14B7">
        <w:rPr>
          <w:rFonts w:ascii="Times New Roman" w:eastAsia="SimSun" w:hAnsi="Times New Roman" w:cs="Times New Roman"/>
          <w:szCs w:val="20"/>
        </w:rPr>
        <w:t>support Approach 2.</w:t>
      </w:r>
    </w:p>
    <w:p w14:paraId="5122C9D9" w14:textId="77777777" w:rsidR="00091C8B" w:rsidRDefault="00091C8B" w:rsidP="00783EFB">
      <w:pPr>
        <w:rPr>
          <w:rFonts w:ascii="Times New Roman" w:eastAsia="SimSun" w:hAnsi="Times New Roman" w:cs="Times New Roman"/>
          <w:szCs w:val="20"/>
        </w:rPr>
      </w:pPr>
    </w:p>
    <w:p w14:paraId="2325443F" w14:textId="2EB78934" w:rsidR="00BF3332" w:rsidRPr="004856A4" w:rsidRDefault="00BF3332" w:rsidP="00BF3332">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w:t>
      </w:r>
      <w:r w:rsidR="006A64B8">
        <w:rPr>
          <w:rFonts w:eastAsiaTheme="minorEastAsia"/>
          <w:b/>
          <w:bCs/>
          <w:i/>
          <w:szCs w:val="22"/>
          <w:u w:val="single"/>
        </w:rPr>
        <w:t>13</w:t>
      </w:r>
      <w:r w:rsidRPr="00144D39">
        <w:rPr>
          <w:rFonts w:eastAsiaTheme="minorEastAsia"/>
          <w:i/>
          <w:szCs w:val="22"/>
        </w:rPr>
        <w:t xml:space="preserve">: </w:t>
      </w:r>
      <w:r>
        <w:rPr>
          <w:rFonts w:eastAsiaTheme="minorEastAsia"/>
          <w:i/>
          <w:szCs w:val="22"/>
        </w:rPr>
        <w:t xml:space="preserve">To </w:t>
      </w:r>
      <w:r w:rsidR="004609C2">
        <w:rPr>
          <w:rFonts w:eastAsiaTheme="minorEastAsia"/>
          <w:i/>
          <w:szCs w:val="22"/>
        </w:rPr>
        <w:t>implement</w:t>
      </w:r>
      <w:r>
        <w:rPr>
          <w:rFonts w:eastAsiaTheme="minorEastAsia"/>
          <w:i/>
          <w:szCs w:val="22"/>
        </w:rPr>
        <w:t xml:space="preserve"> </w:t>
      </w:r>
      <w:proofErr w:type="spellStart"/>
      <w:r>
        <w:rPr>
          <w:rFonts w:eastAsiaTheme="minorEastAsia"/>
          <w:i/>
          <w:szCs w:val="22"/>
        </w:rPr>
        <w:t>MCSt</w:t>
      </w:r>
      <w:proofErr w:type="spellEnd"/>
      <w:r>
        <w:rPr>
          <w:rFonts w:eastAsiaTheme="minorEastAsia"/>
          <w:i/>
          <w:szCs w:val="22"/>
        </w:rPr>
        <w:t xml:space="preserve"> </w:t>
      </w:r>
      <w:r w:rsidR="00CE736F">
        <w:rPr>
          <w:rFonts w:eastAsiaTheme="minorEastAsia"/>
          <w:i/>
          <w:szCs w:val="22"/>
        </w:rPr>
        <w:t>for</w:t>
      </w:r>
      <w:r w:rsidR="00B46622">
        <w:rPr>
          <w:rFonts w:eastAsiaTheme="minorEastAsia"/>
          <w:i/>
          <w:szCs w:val="22"/>
        </w:rPr>
        <w:t xml:space="preserve"> resource selection in</w:t>
      </w:r>
      <w:r w:rsidR="00CE736F">
        <w:rPr>
          <w:rFonts w:eastAsiaTheme="minorEastAsia"/>
          <w:i/>
          <w:szCs w:val="22"/>
        </w:rPr>
        <w:t xml:space="preserve"> </w:t>
      </w:r>
      <w:r w:rsidR="00405305">
        <w:rPr>
          <w:rFonts w:eastAsiaTheme="minorEastAsia"/>
          <w:i/>
          <w:szCs w:val="22"/>
        </w:rPr>
        <w:t xml:space="preserve">Mode 2 </w:t>
      </w:r>
      <w:r w:rsidR="00CE736F">
        <w:rPr>
          <w:rFonts w:eastAsiaTheme="minorEastAsia"/>
          <w:i/>
          <w:szCs w:val="22"/>
        </w:rPr>
        <w:t>SL-</w:t>
      </w:r>
      <w:proofErr w:type="gramStart"/>
      <w:r w:rsidR="00CE736F">
        <w:rPr>
          <w:rFonts w:eastAsiaTheme="minorEastAsia"/>
          <w:i/>
          <w:szCs w:val="22"/>
        </w:rPr>
        <w:t xml:space="preserve">U </w:t>
      </w:r>
      <w:r w:rsidR="0059065B">
        <w:rPr>
          <w:rFonts w:eastAsiaTheme="minorEastAsia"/>
          <w:i/>
          <w:szCs w:val="22"/>
        </w:rPr>
        <w:t>,</w:t>
      </w:r>
      <w:proofErr w:type="gramEnd"/>
      <w:r w:rsidR="0059065B">
        <w:rPr>
          <w:rFonts w:eastAsiaTheme="minorEastAsia"/>
          <w:i/>
          <w:szCs w:val="22"/>
        </w:rPr>
        <w:t xml:space="preserve"> </w:t>
      </w:r>
      <w:r w:rsidR="00405305">
        <w:rPr>
          <w:rFonts w:eastAsiaTheme="minorEastAsia"/>
          <w:i/>
          <w:szCs w:val="22"/>
        </w:rPr>
        <w:t xml:space="preserve">Approach 2 is supported i.e., </w:t>
      </w:r>
      <w:r w:rsidR="00FA58DA">
        <w:rPr>
          <w:rFonts w:eastAsiaTheme="minorEastAsia"/>
          <w:i/>
          <w:szCs w:val="22"/>
        </w:rPr>
        <w:t xml:space="preserve">guarantee </w:t>
      </w:r>
      <w:proofErr w:type="spellStart"/>
      <w:r w:rsidR="00062653">
        <w:rPr>
          <w:rFonts w:eastAsiaTheme="minorEastAsia"/>
          <w:i/>
          <w:szCs w:val="22"/>
        </w:rPr>
        <w:t>MCSt</w:t>
      </w:r>
      <w:proofErr w:type="spellEnd"/>
      <w:r w:rsidR="00062653">
        <w:rPr>
          <w:rFonts w:eastAsiaTheme="minorEastAsia"/>
          <w:i/>
          <w:szCs w:val="22"/>
        </w:rPr>
        <w:t xml:space="preserve"> </w:t>
      </w:r>
      <w:r w:rsidR="00B97B66">
        <w:rPr>
          <w:rFonts w:eastAsiaTheme="minorEastAsia"/>
          <w:i/>
          <w:szCs w:val="22"/>
        </w:rPr>
        <w:t xml:space="preserve">for </w:t>
      </w:r>
      <w:r w:rsidR="00910FE2">
        <w:rPr>
          <w:rFonts w:eastAsiaTheme="minorEastAsia"/>
          <w:i/>
          <w:szCs w:val="22"/>
        </w:rPr>
        <w:t xml:space="preserve">single TB </w:t>
      </w:r>
      <w:r w:rsidR="003D73AA">
        <w:rPr>
          <w:rFonts w:eastAsiaTheme="minorEastAsia"/>
          <w:i/>
          <w:szCs w:val="22"/>
        </w:rPr>
        <w:t>and best</w:t>
      </w:r>
      <w:r>
        <w:rPr>
          <w:rFonts w:eastAsiaTheme="minorEastAsia"/>
          <w:i/>
          <w:szCs w:val="22"/>
        </w:rPr>
        <w:t xml:space="preserve"> </w:t>
      </w:r>
      <w:r w:rsidR="00F179E3">
        <w:rPr>
          <w:rFonts w:eastAsiaTheme="minorEastAsia"/>
          <w:i/>
          <w:szCs w:val="22"/>
        </w:rPr>
        <w:t xml:space="preserve">effort </w:t>
      </w:r>
      <w:r w:rsidR="00B304C7">
        <w:rPr>
          <w:rFonts w:eastAsiaTheme="minorEastAsia"/>
          <w:i/>
          <w:szCs w:val="22"/>
        </w:rPr>
        <w:t xml:space="preserve">for multiple </w:t>
      </w:r>
      <w:proofErr w:type="spellStart"/>
      <w:r w:rsidR="00B304C7">
        <w:rPr>
          <w:rFonts w:eastAsiaTheme="minorEastAsia"/>
          <w:i/>
          <w:szCs w:val="22"/>
        </w:rPr>
        <w:t>TBs</w:t>
      </w:r>
      <w:r w:rsidRPr="00527ABB">
        <w:rPr>
          <w:rFonts w:eastAsiaTheme="minorEastAsia"/>
          <w:i/>
          <w:szCs w:val="22"/>
        </w:rPr>
        <w:t>.</w:t>
      </w:r>
      <w:proofErr w:type="spellEnd"/>
    </w:p>
    <w:p w14:paraId="42D92A8D" w14:textId="77777777" w:rsidR="00857F73" w:rsidRDefault="00857F73" w:rsidP="00783EFB">
      <w:pPr>
        <w:rPr>
          <w:rFonts w:ascii="Times New Roman" w:eastAsia="SimSun" w:hAnsi="Times New Roman" w:cs="Times New Roman"/>
          <w:szCs w:val="20"/>
        </w:rPr>
      </w:pPr>
    </w:p>
    <w:p w14:paraId="737915FD" w14:textId="77777777" w:rsidR="00091C8B" w:rsidRDefault="00091C8B" w:rsidP="00783EFB">
      <w:pPr>
        <w:rPr>
          <w:rFonts w:ascii="Times New Roman" w:eastAsia="SimSun" w:hAnsi="Times New Roman" w:cs="Times New Roman"/>
          <w:szCs w:val="20"/>
        </w:rPr>
      </w:pPr>
    </w:p>
    <w:p w14:paraId="3C25CF8D" w14:textId="77777777" w:rsidR="00924E7C" w:rsidRDefault="00924E7C" w:rsidP="00924E7C">
      <w:pPr>
        <w:pStyle w:val="3GPPText"/>
      </w:pPr>
      <w:proofErr w:type="spellStart"/>
      <w:r w:rsidRPr="00337FE7">
        <w:t>Sidelink</w:t>
      </w:r>
      <w:proofErr w:type="spellEnd"/>
      <w:r w:rsidRPr="00337FE7">
        <w:t xml:space="preserve"> supports different type of traffic for different use cases. Periodic type of traffic arriving at deterministic time is supported in NR </w:t>
      </w:r>
      <w:proofErr w:type="spellStart"/>
      <w:r w:rsidRPr="00337FE7">
        <w:t>sidelink</w:t>
      </w:r>
      <w:proofErr w:type="spellEnd"/>
      <w:r w:rsidRPr="00337FE7">
        <w:t xml:space="preserve"> Rel-16/Rel-17 and it is expected to be supported also in </w:t>
      </w:r>
      <w:proofErr w:type="spellStart"/>
      <w:r w:rsidRPr="00337FE7">
        <w:t>sidelink</w:t>
      </w:r>
      <w:proofErr w:type="spellEnd"/>
      <w:r w:rsidRPr="00337FE7">
        <w:t xml:space="preserve"> unlicensed operation. For this type of traffic, it is beneficial to reserve </w:t>
      </w:r>
      <w:proofErr w:type="spellStart"/>
      <w:r w:rsidRPr="00337FE7">
        <w:t>sidelink</w:t>
      </w:r>
      <w:proofErr w:type="spellEnd"/>
      <w:r w:rsidRPr="00337FE7">
        <w:t xml:space="preserve"> resource at the expected time of data arrival to avoid competing with other UEs each time. NR Rel-16/17 </w:t>
      </w:r>
      <w:proofErr w:type="spellStart"/>
      <w:r w:rsidRPr="00337FE7">
        <w:t>sidelink</w:t>
      </w:r>
      <w:proofErr w:type="spellEnd"/>
      <w:r w:rsidRPr="00337FE7">
        <w:t xml:space="preserve"> supports resource reservation by having a UE indicating the reservation period in the SCI. The resource reservation in unlicensed spectrum will also be beneficial as it can be applied to reduce the number of SL UEs contending for the channel at a given time. With LBT uncertainty, it is difficult to reserve the </w:t>
      </w:r>
      <w:proofErr w:type="spellStart"/>
      <w:r w:rsidRPr="00337FE7">
        <w:t>sidelink</w:t>
      </w:r>
      <w:proofErr w:type="spellEnd"/>
      <w:r w:rsidRPr="00337FE7">
        <w:t xml:space="preserve"> resource at specific time instance due to</w:t>
      </w:r>
      <w:r>
        <w:t xml:space="preserve"> dependency on the LBT outcome. Instead, a time window can be reserved in unlicensed channels. The time window can consist of a set of slots that occurs periodically and starts approximately before the expected time of data arrival to account for possible LBT failure. The frequency resource reserved during this time window can be a set of interlaces/RBs, e.g., the same as the ones used by the initial transmission (</w:t>
      </w:r>
      <w:proofErr w:type="gramStart"/>
      <w:r>
        <w:t>similar to</w:t>
      </w:r>
      <w:proofErr w:type="gramEnd"/>
      <w:r>
        <w:t xml:space="preserve"> R16/R17 NR SL semi-persistent resource reservation) and not necessarily the entire bandwidth should be reserved. </w:t>
      </w:r>
    </w:p>
    <w:p w14:paraId="685FBEC1" w14:textId="50C16ABA" w:rsidR="00924E7C" w:rsidRPr="00256D5B" w:rsidRDefault="00924E7C" w:rsidP="00783EFB">
      <w:pPr>
        <w:pStyle w:val="3GPPText"/>
        <w:rPr>
          <w:rFonts w:eastAsiaTheme="minorEastAsia"/>
          <w:i/>
          <w:szCs w:val="22"/>
        </w:rPr>
      </w:pPr>
      <w:r w:rsidRPr="005C7277">
        <w:rPr>
          <w:rFonts w:eastAsiaTheme="minorEastAsia"/>
          <w:b/>
          <w:bCs/>
          <w:i/>
          <w:szCs w:val="22"/>
          <w:u w:val="single"/>
        </w:rPr>
        <w:t xml:space="preserve">Proposal </w:t>
      </w:r>
      <w:r w:rsidR="008C4FF0">
        <w:rPr>
          <w:rFonts w:eastAsiaTheme="minorEastAsia"/>
          <w:b/>
          <w:bCs/>
          <w:i/>
          <w:szCs w:val="22"/>
          <w:u w:val="single"/>
        </w:rPr>
        <w:t>1</w:t>
      </w:r>
      <w:r w:rsidR="006A64B8">
        <w:rPr>
          <w:rFonts w:eastAsiaTheme="minorEastAsia"/>
          <w:b/>
          <w:bCs/>
          <w:i/>
          <w:szCs w:val="22"/>
          <w:u w:val="single"/>
        </w:rPr>
        <w:t>4</w:t>
      </w:r>
      <w:r w:rsidR="009617B6">
        <w:rPr>
          <w:rFonts w:eastAsiaTheme="minorEastAsia"/>
          <w:b/>
          <w:bCs/>
          <w:i/>
          <w:szCs w:val="22"/>
          <w:u w:val="single"/>
        </w:rPr>
        <w:t>:</w:t>
      </w:r>
      <w:r w:rsidRPr="005C7277">
        <w:rPr>
          <w:rFonts w:eastAsiaTheme="minorEastAsia"/>
          <w:i/>
          <w:szCs w:val="22"/>
        </w:rPr>
        <w:t xml:space="preserve"> Study reservation of a periodic time window for periodic type of traffic in SL unlicensed spectrum.</w:t>
      </w:r>
      <w:r>
        <w:rPr>
          <w:rFonts w:eastAsiaTheme="minorEastAsia"/>
          <w:i/>
          <w:szCs w:val="22"/>
        </w:rPr>
        <w:t xml:space="preserve"> </w:t>
      </w:r>
    </w:p>
    <w:p w14:paraId="56DEF9BE" w14:textId="773AE078" w:rsidR="009A570D" w:rsidRDefault="00B53649" w:rsidP="00783EFB">
      <w:pPr>
        <w:pStyle w:val="3GPPText"/>
      </w:pPr>
      <w:r w:rsidRPr="00162B7A">
        <w:t xml:space="preserve">The baseline mode 2 RA </w:t>
      </w:r>
      <w:r w:rsidR="00162B7A" w:rsidRPr="00162B7A">
        <w:t>consist</w:t>
      </w:r>
      <w:r w:rsidR="00162B7A">
        <w:t>s</w:t>
      </w:r>
      <w:r w:rsidR="00162B7A" w:rsidRPr="00162B7A">
        <w:t xml:space="preserve"> o</w:t>
      </w:r>
      <w:r w:rsidR="00162B7A">
        <w:t xml:space="preserve">f sensing the channel during </w:t>
      </w:r>
      <w:r w:rsidR="003244A3">
        <w:t xml:space="preserve">a </w:t>
      </w:r>
      <w:r w:rsidR="00162B7A">
        <w:t xml:space="preserve">sensing window and </w:t>
      </w:r>
      <w:r w:rsidR="003244A3">
        <w:t>selects</w:t>
      </w:r>
      <w:r w:rsidR="00162B7A">
        <w:t xml:space="preserve"> the resources for transmission during the selection window. With the uncertainty of LBT success, the selected resources may not be available</w:t>
      </w:r>
      <w:r w:rsidR="003244A3">
        <w:t xml:space="preserve"> when the UE wants to transmit</w:t>
      </w:r>
      <w:r w:rsidR="00162B7A">
        <w:t>. To reduce the impact of</w:t>
      </w:r>
      <w:r w:rsidR="003244A3">
        <w:t xml:space="preserve"> multiple</w:t>
      </w:r>
      <w:r w:rsidR="00162B7A">
        <w:t xml:space="preserve"> </w:t>
      </w:r>
      <w:proofErr w:type="spellStart"/>
      <w:r w:rsidR="00162B7A">
        <w:t>sidelink</w:t>
      </w:r>
      <w:proofErr w:type="spellEnd"/>
      <w:r w:rsidR="00162B7A">
        <w:t xml:space="preserve"> UEs competing </w:t>
      </w:r>
      <w:r w:rsidR="003244A3">
        <w:t xml:space="preserve">to access the channel at the same time, SL UEs which acquired the channel can indicate their </w:t>
      </w:r>
      <w:r w:rsidR="004856A4">
        <w:t xml:space="preserve">intended </w:t>
      </w:r>
      <w:r w:rsidR="003244A3">
        <w:t xml:space="preserve">COT duration for other SL UEs. </w:t>
      </w:r>
      <w:r w:rsidR="00924E7C">
        <w:t xml:space="preserve">The sensing </w:t>
      </w:r>
      <w:r w:rsidR="00AE1402">
        <w:t>can be done with granularity of time window and a</w:t>
      </w:r>
      <w:r w:rsidR="003244A3">
        <w:t xml:space="preserve"> SL UE that is performing sensing and selection can exclude time windows corresponding to these reserved COTs</w:t>
      </w:r>
      <w:r w:rsidR="004856A4">
        <w:t xml:space="preserve"> from the set of resources to be selected from</w:t>
      </w:r>
      <w:r w:rsidR="003244A3">
        <w:t xml:space="preserve">. </w:t>
      </w:r>
    </w:p>
    <w:p w14:paraId="2BD8523B" w14:textId="2728502B" w:rsidR="008D454A" w:rsidRDefault="00AE4368" w:rsidP="00101A8F">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w:t>
      </w:r>
      <w:r w:rsidR="008C4FF0">
        <w:rPr>
          <w:rFonts w:eastAsiaTheme="minorEastAsia"/>
          <w:b/>
          <w:bCs/>
          <w:i/>
          <w:szCs w:val="22"/>
          <w:u w:val="single"/>
        </w:rPr>
        <w:t>1</w:t>
      </w:r>
      <w:r w:rsidR="006A64B8">
        <w:rPr>
          <w:rFonts w:eastAsiaTheme="minorEastAsia"/>
          <w:b/>
          <w:bCs/>
          <w:i/>
          <w:szCs w:val="22"/>
          <w:u w:val="single"/>
        </w:rPr>
        <w:t>5</w:t>
      </w:r>
      <w:r w:rsidRPr="00144D39">
        <w:rPr>
          <w:rFonts w:eastAsiaTheme="minorEastAsia"/>
          <w:i/>
          <w:szCs w:val="22"/>
        </w:rPr>
        <w:t xml:space="preserve">: </w:t>
      </w:r>
      <w:r>
        <w:rPr>
          <w:rFonts w:eastAsiaTheme="minorEastAsia"/>
          <w:i/>
          <w:szCs w:val="22"/>
        </w:rPr>
        <w:t xml:space="preserve">In Mode 2 RA, the UE excludes time window(s) corresponding to COT(s) initiated by other SL UEs. </w:t>
      </w:r>
    </w:p>
    <w:p w14:paraId="5915B8B2" w14:textId="77777777" w:rsidR="005A3B92" w:rsidRDefault="005A3B92" w:rsidP="00662422">
      <w:pPr>
        <w:pStyle w:val="3GPPText"/>
        <w:rPr>
          <w:rFonts w:eastAsiaTheme="minorEastAsia"/>
          <w:iCs/>
          <w:szCs w:val="22"/>
        </w:rPr>
      </w:pPr>
    </w:p>
    <w:p w14:paraId="48B89CE8" w14:textId="48323670" w:rsidR="0087567E" w:rsidRPr="00933DE0" w:rsidRDefault="00090158" w:rsidP="00101A8F">
      <w:pPr>
        <w:pStyle w:val="3GPPText"/>
        <w:rPr>
          <w:rFonts w:eastAsiaTheme="minorEastAsia"/>
          <w:iCs/>
          <w:szCs w:val="22"/>
          <w:u w:val="single"/>
        </w:rPr>
      </w:pPr>
      <w:r>
        <w:rPr>
          <w:rFonts w:eastAsiaTheme="minorEastAsia"/>
          <w:iCs/>
          <w:szCs w:val="22"/>
          <w:u w:val="single"/>
        </w:rPr>
        <w:t>Resource re-evaluation and p</w:t>
      </w:r>
      <w:r w:rsidR="007B22D8" w:rsidRPr="00933DE0">
        <w:rPr>
          <w:rFonts w:eastAsiaTheme="minorEastAsia"/>
          <w:iCs/>
          <w:szCs w:val="22"/>
          <w:u w:val="single"/>
        </w:rPr>
        <w:t>re-emption:</w:t>
      </w:r>
    </w:p>
    <w:p w14:paraId="2FB19FC4" w14:textId="0171CB4E" w:rsidR="007B22D8" w:rsidRDefault="00064E95" w:rsidP="00101A8F">
      <w:pPr>
        <w:pStyle w:val="3GPPText"/>
        <w:rPr>
          <w:rFonts w:eastAsiaTheme="minorEastAsia"/>
          <w:iCs/>
          <w:szCs w:val="22"/>
        </w:rPr>
      </w:pPr>
      <w:r>
        <w:rPr>
          <w:rFonts w:eastAsiaTheme="minorEastAsia"/>
          <w:iCs/>
          <w:szCs w:val="22"/>
        </w:rPr>
        <w:t xml:space="preserve">In R16/17 NR V2X, </w:t>
      </w:r>
      <w:r w:rsidR="006C57A8">
        <w:rPr>
          <w:rFonts w:eastAsiaTheme="minorEastAsia"/>
          <w:iCs/>
          <w:szCs w:val="22"/>
        </w:rPr>
        <w:t xml:space="preserve">to mitigate resource collision among UEs, </w:t>
      </w:r>
      <w:r>
        <w:rPr>
          <w:rFonts w:eastAsiaTheme="minorEastAsia"/>
          <w:iCs/>
          <w:szCs w:val="22"/>
        </w:rPr>
        <w:t>resource re-evaluation and pre-emption are supported. Re-evaluation</w:t>
      </w:r>
      <w:r w:rsidR="006C57A8">
        <w:rPr>
          <w:rFonts w:eastAsiaTheme="minorEastAsia"/>
          <w:iCs/>
          <w:szCs w:val="22"/>
        </w:rPr>
        <w:t xml:space="preserve"> and pre-emption are</w:t>
      </w:r>
      <w:r>
        <w:rPr>
          <w:rFonts w:eastAsiaTheme="minorEastAsia"/>
          <w:iCs/>
          <w:szCs w:val="22"/>
        </w:rPr>
        <w:t xml:space="preserve"> used to evaluate the availability of a pre-selected </w:t>
      </w:r>
      <w:r w:rsidR="006C57A8">
        <w:rPr>
          <w:rFonts w:eastAsiaTheme="minorEastAsia"/>
          <w:iCs/>
          <w:szCs w:val="22"/>
        </w:rPr>
        <w:t xml:space="preserve">and a </w:t>
      </w:r>
      <w:r>
        <w:rPr>
          <w:rFonts w:eastAsiaTheme="minorEastAsia"/>
          <w:iCs/>
          <w:szCs w:val="22"/>
        </w:rPr>
        <w:t>reserved resource</w:t>
      </w:r>
      <w:r w:rsidR="006C57A8">
        <w:rPr>
          <w:rFonts w:eastAsiaTheme="minorEastAsia"/>
          <w:iCs/>
          <w:szCs w:val="22"/>
        </w:rPr>
        <w:t>, respectively</w:t>
      </w:r>
      <w:r>
        <w:rPr>
          <w:rFonts w:eastAsiaTheme="minorEastAsia"/>
          <w:iCs/>
          <w:szCs w:val="22"/>
        </w:rPr>
        <w:t xml:space="preserve">. </w:t>
      </w:r>
      <w:r w:rsidR="006C57A8">
        <w:rPr>
          <w:rFonts w:eastAsiaTheme="minorEastAsia"/>
          <w:iCs/>
          <w:szCs w:val="22"/>
        </w:rPr>
        <w:t xml:space="preserve">In both resource re-evaluation and pre-emption, the UE can reselect another resource to avoid collision if the preselected/reserved resource is unavailable (e.g., not in set A). In SLU, it is expected that resource reservation is supported. Therefore, it is beneficial to support re-evaluation and pre-emption to reduce collision among UEs. </w:t>
      </w:r>
    </w:p>
    <w:p w14:paraId="34D3A8A4" w14:textId="77FF36C3" w:rsidR="00D171A9" w:rsidRDefault="00D171A9" w:rsidP="00D171A9">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w:t>
      </w:r>
      <w:r w:rsidR="008C4FF0">
        <w:rPr>
          <w:rFonts w:eastAsiaTheme="minorEastAsia"/>
          <w:b/>
          <w:bCs/>
          <w:i/>
          <w:szCs w:val="22"/>
          <w:u w:val="single"/>
        </w:rPr>
        <w:t>16</w:t>
      </w:r>
      <w:r w:rsidRPr="00144D39">
        <w:rPr>
          <w:rFonts w:eastAsiaTheme="minorEastAsia"/>
          <w:i/>
          <w:szCs w:val="22"/>
        </w:rPr>
        <w:t xml:space="preserve">: </w:t>
      </w:r>
      <w:r>
        <w:rPr>
          <w:rFonts w:eastAsiaTheme="minorEastAsia"/>
          <w:i/>
          <w:szCs w:val="22"/>
        </w:rPr>
        <w:t xml:space="preserve">Support </w:t>
      </w:r>
      <w:r w:rsidR="00090158">
        <w:rPr>
          <w:rFonts w:eastAsiaTheme="minorEastAsia"/>
          <w:i/>
          <w:szCs w:val="22"/>
        </w:rPr>
        <w:t xml:space="preserve">resource re-evaluation and </w:t>
      </w:r>
      <w:r>
        <w:rPr>
          <w:rFonts w:eastAsiaTheme="minorEastAsia"/>
          <w:i/>
          <w:szCs w:val="22"/>
        </w:rPr>
        <w:t>pre-emption in SL unlicensed spectrum.</w:t>
      </w:r>
    </w:p>
    <w:p w14:paraId="4FA65336" w14:textId="77777777" w:rsidR="003C489B" w:rsidRDefault="003C489B" w:rsidP="00064E95">
      <w:pPr>
        <w:pStyle w:val="3GPPText"/>
        <w:rPr>
          <w:rFonts w:eastAsiaTheme="minorEastAsia"/>
          <w:i/>
          <w:szCs w:val="22"/>
        </w:rPr>
      </w:pPr>
    </w:p>
    <w:p w14:paraId="0FDFAA15" w14:textId="2C6C5888" w:rsidR="0081422A" w:rsidRPr="00C047AE" w:rsidRDefault="0081422A">
      <w:pPr>
        <w:pStyle w:val="Heading2"/>
        <w:rPr>
          <w:rFonts w:ascii="Times New Roman" w:hAnsi="Times New Roman"/>
          <w:sz w:val="28"/>
          <w:szCs w:val="28"/>
        </w:rPr>
      </w:pPr>
      <w:r w:rsidRPr="00C047AE">
        <w:rPr>
          <w:rFonts w:ascii="Times New Roman" w:hAnsi="Times New Roman"/>
          <w:sz w:val="28"/>
          <w:szCs w:val="28"/>
        </w:rPr>
        <w:t>Wideband operation</w:t>
      </w:r>
      <w:r w:rsidR="007A6AA8" w:rsidRPr="00C047AE">
        <w:rPr>
          <w:rFonts w:ascii="Times New Roman" w:hAnsi="Times New Roman"/>
          <w:sz w:val="28"/>
          <w:szCs w:val="28"/>
        </w:rPr>
        <w:t xml:space="preserve"> </w:t>
      </w:r>
    </w:p>
    <w:p w14:paraId="538D2010" w14:textId="3DBD9BB2" w:rsidR="00AE4368" w:rsidRPr="00AE4368" w:rsidRDefault="00AE4368" w:rsidP="00AE4368">
      <w:pPr>
        <w:rPr>
          <w:rFonts w:ascii="Times New Roman" w:hAnsi="Times New Roman" w:cs="Times New Roman"/>
          <w:lang w:val="en-GB" w:eastAsia="zh-CN"/>
        </w:rPr>
      </w:pPr>
      <w:r w:rsidRPr="00AE4368">
        <w:rPr>
          <w:rFonts w:ascii="Times New Roman" w:hAnsi="Times New Roman" w:cs="Times New Roman"/>
          <w:lang w:val="en-GB" w:eastAsia="zh-CN"/>
        </w:rPr>
        <w:t>In the RAN1</w:t>
      </w:r>
      <w:r w:rsidR="00832C97">
        <w:rPr>
          <w:rFonts w:ascii="Times New Roman" w:hAnsi="Times New Roman" w:cs="Times New Roman"/>
          <w:lang w:val="en-GB" w:eastAsia="zh-CN"/>
        </w:rPr>
        <w:t>#110b-e</w:t>
      </w:r>
      <w:r>
        <w:rPr>
          <w:rFonts w:ascii="Times New Roman" w:hAnsi="Times New Roman" w:cs="Times New Roman"/>
          <w:lang w:val="en-GB" w:eastAsia="zh-CN"/>
        </w:rPr>
        <w:t xml:space="preserve"> meeting, channel access procedures were discussed for wideband operation. It was agreed to support the NR-U channel access procedure for multiple channels</w:t>
      </w:r>
      <w:bookmarkStart w:id="4" w:name="_Hlk111102125"/>
      <w:r w:rsidR="00C46692">
        <w:rPr>
          <w:rFonts w:ascii="Times New Roman" w:hAnsi="Times New Roman" w:cs="Times New Roman"/>
          <w:lang w:val="en-GB" w:eastAsia="zh-CN"/>
        </w:rPr>
        <w:t>:</w:t>
      </w:r>
    </w:p>
    <w:tbl>
      <w:tblPr>
        <w:tblStyle w:val="TableGrid"/>
        <w:tblW w:w="0" w:type="auto"/>
        <w:tblLook w:val="04A0" w:firstRow="1" w:lastRow="0" w:firstColumn="1" w:lastColumn="0" w:noHBand="0" w:noVBand="1"/>
      </w:tblPr>
      <w:tblGrid>
        <w:gridCol w:w="9629"/>
      </w:tblGrid>
      <w:tr w:rsidR="0024231E" w14:paraId="2E402123" w14:textId="77777777" w:rsidTr="0024231E">
        <w:tc>
          <w:tcPr>
            <w:tcW w:w="9629" w:type="dxa"/>
          </w:tcPr>
          <w:p w14:paraId="6D43FC60" w14:textId="77777777" w:rsidR="0024231E" w:rsidRPr="0024231E" w:rsidRDefault="0024231E" w:rsidP="0024231E">
            <w:pPr>
              <w:autoSpaceDE w:val="0"/>
              <w:autoSpaceDN w:val="0"/>
              <w:jc w:val="both"/>
              <w:rPr>
                <w:rFonts w:ascii="Times New Roman" w:hAnsi="Times New Roman" w:cs="Times New Roman"/>
                <w:b/>
                <w:bCs/>
              </w:rPr>
            </w:pPr>
            <w:r w:rsidRPr="0024231E">
              <w:rPr>
                <w:rFonts w:ascii="Times New Roman" w:hAnsi="Times New Roman" w:cs="Times New Roman"/>
                <w:b/>
                <w:bCs/>
                <w:highlight w:val="green"/>
              </w:rPr>
              <w:t>Agreement</w:t>
            </w:r>
          </w:p>
          <w:p w14:paraId="6435E5B6" w14:textId="77777777" w:rsidR="0024231E" w:rsidRPr="0024231E" w:rsidRDefault="0024231E" w:rsidP="0024231E">
            <w:pPr>
              <w:pStyle w:val="ListParagraph"/>
              <w:autoSpaceDE w:val="0"/>
              <w:autoSpaceDN w:val="0"/>
              <w:ind w:left="0"/>
              <w:jc w:val="both"/>
              <w:rPr>
                <w:rFonts w:ascii="Times New Roman" w:hAnsi="Times New Roman" w:cs="Times New Roman"/>
              </w:rPr>
            </w:pPr>
            <w:r w:rsidRPr="0024231E">
              <w:rPr>
                <w:rFonts w:ascii="Times New Roman" w:hAnsi="Times New Roman" w:cs="Times New Roman"/>
                <w:szCs w:val="28"/>
              </w:rPr>
              <w:t xml:space="preserve">Channel access procedures for transmission(s) on multiple channels are supported for NR </w:t>
            </w:r>
            <w:proofErr w:type="spellStart"/>
            <w:r w:rsidRPr="0024231E">
              <w:rPr>
                <w:rFonts w:ascii="Times New Roman" w:hAnsi="Times New Roman" w:cs="Times New Roman"/>
                <w:szCs w:val="28"/>
              </w:rPr>
              <w:t>sidelink</w:t>
            </w:r>
            <w:proofErr w:type="spellEnd"/>
            <w:r w:rsidRPr="0024231E">
              <w:rPr>
                <w:rFonts w:ascii="Times New Roman" w:hAnsi="Times New Roman" w:cs="Times New Roman"/>
                <w:szCs w:val="28"/>
              </w:rPr>
              <w:t xml:space="preserve"> operation </w:t>
            </w:r>
            <w:r w:rsidRPr="0024231E">
              <w:rPr>
                <w:rFonts w:ascii="Times New Roman" w:hAnsi="Times New Roman" w:cs="Times New Roman"/>
              </w:rPr>
              <w:t>as defined by TS37.213 for NR-U (wherever applicable)</w:t>
            </w:r>
          </w:p>
          <w:p w14:paraId="443B33D4" w14:textId="72CBF88B" w:rsidR="0024231E" w:rsidRPr="00B0297B" w:rsidRDefault="0024231E" w:rsidP="0081422A">
            <w:pPr>
              <w:pStyle w:val="ListParagraph"/>
              <w:numPr>
                <w:ilvl w:val="0"/>
                <w:numId w:val="26"/>
              </w:numPr>
              <w:autoSpaceDE w:val="0"/>
              <w:autoSpaceDN w:val="0"/>
              <w:jc w:val="both"/>
              <w:rPr>
                <w:rFonts w:ascii="Times New Roman" w:hAnsi="Times New Roman" w:cs="Times New Roman"/>
                <w:color w:val="000000"/>
              </w:rPr>
            </w:pPr>
            <w:r w:rsidRPr="0024231E">
              <w:rPr>
                <w:rFonts w:ascii="Times New Roman" w:hAnsi="Times New Roman" w:cs="Times New Roman"/>
                <w:color w:val="000000"/>
              </w:rPr>
              <w:t xml:space="preserve">FFS </w:t>
            </w:r>
            <w:r w:rsidRPr="0024231E">
              <w:rPr>
                <w:rFonts w:ascii="Times New Roman" w:hAnsi="Times New Roman" w:cs="Times New Roman"/>
              </w:rPr>
              <w:t xml:space="preserve">whether the downlink, uplink and/or semi-static multiple channel access procedure(s) (if </w:t>
            </w:r>
            <w:r w:rsidRPr="0024231E">
              <w:rPr>
                <w:rFonts w:ascii="Times New Roman" w:hAnsi="Times New Roman" w:cs="Times New Roman"/>
                <w:color w:val="000000"/>
              </w:rPr>
              <w:t xml:space="preserve">supported) from NR-U should be used as a baseline and whether/how they are applied in SL </w:t>
            </w:r>
            <w:r w:rsidRPr="0024231E">
              <w:rPr>
                <w:rFonts w:ascii="Times New Roman" w:hAnsi="Times New Roman" w:cs="Times New Roman"/>
              </w:rPr>
              <w:t>mode 1 and mode 2 operation</w:t>
            </w:r>
          </w:p>
        </w:tc>
      </w:tr>
    </w:tbl>
    <w:bookmarkEnd w:id="4"/>
    <w:p w14:paraId="77FF5A5A" w14:textId="3AE8FDCC" w:rsidR="00C46692" w:rsidRPr="00C46692" w:rsidRDefault="00C46692" w:rsidP="00933DE0">
      <w:pPr>
        <w:jc w:val="both"/>
        <w:rPr>
          <w:rFonts w:ascii="Times New Roman" w:hAnsi="Times New Roman" w:cs="Times New Roman"/>
          <w:lang w:val="en-GB" w:eastAsia="zh-CN"/>
        </w:rPr>
      </w:pPr>
      <w:r w:rsidRPr="00C46692">
        <w:rPr>
          <w:rFonts w:ascii="Times New Roman" w:hAnsi="Times New Roman" w:cs="Times New Roman"/>
          <w:lang w:val="en-GB" w:eastAsia="zh-CN"/>
        </w:rPr>
        <w:lastRenderedPageBreak/>
        <w:t>Wideband operation offers large</w:t>
      </w:r>
      <w:r w:rsidR="004856A4">
        <w:rPr>
          <w:rFonts w:ascii="Times New Roman" w:hAnsi="Times New Roman" w:cs="Times New Roman"/>
          <w:lang w:val="en-GB" w:eastAsia="zh-CN"/>
        </w:rPr>
        <w:t>r</w:t>
      </w:r>
      <w:r w:rsidRPr="00C46692">
        <w:rPr>
          <w:rFonts w:ascii="Times New Roman" w:hAnsi="Times New Roman" w:cs="Times New Roman"/>
          <w:lang w:val="en-GB" w:eastAsia="zh-CN"/>
        </w:rPr>
        <w:t xml:space="preserve"> bandwidth which will help meeting the service requirements in unlicensed bands.</w:t>
      </w:r>
      <w:r>
        <w:rPr>
          <w:rFonts w:ascii="Times New Roman" w:hAnsi="Times New Roman" w:cs="Times New Roman"/>
          <w:lang w:val="en-GB" w:eastAsia="zh-CN"/>
        </w:rPr>
        <w:t xml:space="preserve"> This can help both UEs operating under mode 1 and mode 2 RA. A UE can use the full bandwidth for itself or otherwise, to maximize the usage of the bandwidth, COT sharing can be done in FDM manner</w:t>
      </w:r>
      <w:r w:rsidR="00C4582B">
        <w:rPr>
          <w:rFonts w:ascii="Times New Roman" w:hAnsi="Times New Roman" w:cs="Times New Roman"/>
          <w:lang w:val="en-GB" w:eastAsia="zh-CN"/>
        </w:rPr>
        <w:t xml:space="preserve">. For example, </w:t>
      </w:r>
      <w:r>
        <w:rPr>
          <w:rFonts w:ascii="Times New Roman" w:hAnsi="Times New Roman" w:cs="Times New Roman"/>
          <w:lang w:val="en-GB" w:eastAsia="zh-CN"/>
        </w:rPr>
        <w:t xml:space="preserve">a UE can share frequency resources of its COT </w:t>
      </w:r>
      <w:r w:rsidR="00C4582B">
        <w:rPr>
          <w:rFonts w:ascii="Times New Roman" w:hAnsi="Times New Roman" w:cs="Times New Roman"/>
          <w:lang w:val="en-GB" w:eastAsia="zh-CN"/>
        </w:rPr>
        <w:t xml:space="preserve">with multiple UEs. In mode 1, the </w:t>
      </w:r>
      <w:proofErr w:type="spellStart"/>
      <w:r w:rsidR="00C4582B">
        <w:rPr>
          <w:rFonts w:ascii="Times New Roman" w:hAnsi="Times New Roman" w:cs="Times New Roman"/>
          <w:lang w:val="en-GB" w:eastAsia="zh-CN"/>
        </w:rPr>
        <w:t>gNB</w:t>
      </w:r>
      <w:proofErr w:type="spellEnd"/>
      <w:r w:rsidR="00C4582B">
        <w:rPr>
          <w:rFonts w:ascii="Times New Roman" w:hAnsi="Times New Roman" w:cs="Times New Roman"/>
          <w:lang w:val="en-GB" w:eastAsia="zh-CN"/>
        </w:rPr>
        <w:t xml:space="preserve"> can coordinate the COT sharing among multiple UEs. In mode 2, the UE initiate a COT can indicate the available resources to share using an indication in SCI.</w:t>
      </w:r>
    </w:p>
    <w:p w14:paraId="0D14C468" w14:textId="57CCBE60" w:rsidR="0081422A" w:rsidRPr="003D385E" w:rsidRDefault="007A6AA8" w:rsidP="003D385E">
      <w:pPr>
        <w:pStyle w:val="3GPPText"/>
        <w:rPr>
          <w:rFonts w:eastAsiaTheme="minorEastAsia"/>
          <w:i/>
          <w:szCs w:val="22"/>
        </w:rPr>
      </w:pPr>
      <w:bookmarkStart w:id="5" w:name="_Hlk111107039"/>
      <w:r w:rsidRPr="00144D39">
        <w:rPr>
          <w:rFonts w:eastAsiaTheme="minorEastAsia"/>
          <w:b/>
          <w:bCs/>
          <w:i/>
          <w:szCs w:val="22"/>
          <w:u w:val="single"/>
        </w:rPr>
        <w:t>Proposal</w:t>
      </w:r>
      <w:r w:rsidR="00C4582B">
        <w:rPr>
          <w:rFonts w:eastAsiaTheme="minorEastAsia"/>
          <w:b/>
          <w:bCs/>
          <w:i/>
          <w:szCs w:val="22"/>
          <w:u w:val="single"/>
        </w:rPr>
        <w:t xml:space="preserve"> </w:t>
      </w:r>
      <w:r w:rsidR="00660277">
        <w:rPr>
          <w:rFonts w:eastAsiaTheme="minorEastAsia"/>
          <w:b/>
          <w:bCs/>
          <w:i/>
          <w:szCs w:val="22"/>
          <w:u w:val="single"/>
        </w:rPr>
        <w:t>17</w:t>
      </w:r>
      <w:r w:rsidRPr="00144D39">
        <w:rPr>
          <w:rFonts w:eastAsiaTheme="minorEastAsia"/>
          <w:i/>
          <w:szCs w:val="22"/>
        </w:rPr>
        <w:t>:</w:t>
      </w:r>
      <w:r w:rsidR="00683A42">
        <w:rPr>
          <w:rFonts w:eastAsiaTheme="minorEastAsia"/>
          <w:i/>
          <w:szCs w:val="22"/>
        </w:rPr>
        <w:t xml:space="preserve"> </w:t>
      </w:r>
      <w:r w:rsidR="00C4582B">
        <w:rPr>
          <w:rFonts w:eastAsiaTheme="minorEastAsia"/>
          <w:i/>
          <w:szCs w:val="22"/>
        </w:rPr>
        <w:t xml:space="preserve">Wideband operation is supported for both </w:t>
      </w:r>
      <w:r w:rsidR="00683A42">
        <w:rPr>
          <w:rFonts w:eastAsiaTheme="minorEastAsia"/>
          <w:i/>
          <w:szCs w:val="22"/>
        </w:rPr>
        <w:t>mode 1 and mode 2 RA</w:t>
      </w:r>
      <w:r w:rsidR="00C4582B">
        <w:rPr>
          <w:rFonts w:eastAsiaTheme="minorEastAsia"/>
          <w:i/>
          <w:szCs w:val="22"/>
        </w:rPr>
        <w:t>.</w:t>
      </w:r>
    </w:p>
    <w:bookmarkEnd w:id="5"/>
    <w:p w14:paraId="16D4E3AD" w14:textId="002F25B7" w:rsidR="00FF1162" w:rsidRDefault="00FF1162" w:rsidP="00256D5B">
      <w:pPr>
        <w:jc w:val="both"/>
        <w:rPr>
          <w:rFonts w:ascii="Times New Roman" w:hAnsi="Times New Roman" w:cs="Times New Roman"/>
          <w:i/>
          <w:iCs/>
          <w:lang w:val="en-GB"/>
        </w:rPr>
      </w:pPr>
    </w:p>
    <w:p w14:paraId="469ABEA4" w14:textId="77777777" w:rsidR="00C57D4F" w:rsidRPr="00276A99" w:rsidRDefault="00C57D4F" w:rsidP="00FF1162">
      <w:pPr>
        <w:pStyle w:val="ListBullet"/>
        <w:numPr>
          <w:ilvl w:val="0"/>
          <w:numId w:val="0"/>
        </w:numPr>
        <w:rPr>
          <w:rFonts w:ascii="Times New Roman" w:hAnsi="Times New Roman" w:cs="Times New Roman"/>
          <w:i/>
        </w:rPr>
      </w:pPr>
    </w:p>
    <w:p w14:paraId="581C5760" w14:textId="1F4E748C" w:rsidR="00FF1162" w:rsidRPr="00276A99" w:rsidRDefault="00FF1162" w:rsidP="00FF1162">
      <w:pPr>
        <w:pStyle w:val="ListBullet"/>
        <w:numPr>
          <w:ilvl w:val="0"/>
          <w:numId w:val="0"/>
        </w:numPr>
        <w:jc w:val="both"/>
        <w:rPr>
          <w:rFonts w:ascii="Times New Roman" w:hAnsi="Times New Roman" w:cs="Times New Roman"/>
          <w:iCs/>
        </w:rPr>
      </w:pPr>
      <w:r w:rsidRPr="00276A99">
        <w:rPr>
          <w:rFonts w:ascii="Times New Roman" w:hAnsi="Times New Roman" w:cs="Times New Roman"/>
          <w:iCs/>
        </w:rPr>
        <w:t xml:space="preserve">In the resource pool of multiple RB sets, each UE may acquire a COT for single or multi-channel transmission. When a UE acquires a multi-channel COT, it is beneficial to allow the UE to maintain the COT in a subset of the acquired RB sets. Such design </w:t>
      </w:r>
      <w:r w:rsidR="00A01B5F">
        <w:rPr>
          <w:rFonts w:ascii="Times New Roman" w:hAnsi="Times New Roman" w:cs="Times New Roman"/>
          <w:iCs/>
        </w:rPr>
        <w:t>can</w:t>
      </w:r>
      <w:r w:rsidRPr="00276A99">
        <w:rPr>
          <w:rFonts w:ascii="Times New Roman" w:hAnsi="Times New Roman" w:cs="Times New Roman"/>
          <w:iCs/>
        </w:rPr>
        <w:t xml:space="preserve"> allow the UE to use the spectrum resource more efficiently. Specifically, the UE </w:t>
      </w:r>
      <w:r w:rsidR="00A01B5F">
        <w:rPr>
          <w:rFonts w:ascii="Times New Roman" w:hAnsi="Times New Roman" w:cs="Times New Roman"/>
          <w:iCs/>
        </w:rPr>
        <w:t>can</w:t>
      </w:r>
      <w:r w:rsidRPr="00276A99">
        <w:rPr>
          <w:rFonts w:ascii="Times New Roman" w:hAnsi="Times New Roman" w:cs="Times New Roman"/>
          <w:iCs/>
        </w:rPr>
        <w:t xml:space="preserve"> first perform transmissions in all acquired RB sets. However, after one or more transmission, the UE </w:t>
      </w:r>
      <w:r w:rsidR="00A01B5F">
        <w:rPr>
          <w:rFonts w:ascii="Times New Roman" w:hAnsi="Times New Roman" w:cs="Times New Roman"/>
          <w:iCs/>
        </w:rPr>
        <w:t>can stop using some of the RB sets and not be required to use all the acquired RB sets.</w:t>
      </w:r>
      <w:r w:rsidRPr="00276A99">
        <w:rPr>
          <w:rFonts w:ascii="Times New Roman" w:hAnsi="Times New Roman" w:cs="Times New Roman"/>
          <w:iCs/>
        </w:rPr>
        <w:t xml:space="preserve"> </w:t>
      </w:r>
      <w:r w:rsidR="00A01B5F">
        <w:rPr>
          <w:rFonts w:ascii="Times New Roman" w:hAnsi="Times New Roman" w:cs="Times New Roman"/>
          <w:iCs/>
        </w:rPr>
        <w:t>This can</w:t>
      </w:r>
      <w:r w:rsidRPr="00276A99">
        <w:rPr>
          <w:rFonts w:ascii="Times New Roman" w:hAnsi="Times New Roman" w:cs="Times New Roman"/>
          <w:iCs/>
        </w:rPr>
        <w:t xml:space="preserve"> reduce its transmission bandwidth to a subset of the acquired RB sets (e.g., due to a reservation of another UE in one or more of its acquired RB sets in the COT).</w:t>
      </w:r>
    </w:p>
    <w:p w14:paraId="5250F16A" w14:textId="1E272F81" w:rsidR="00FF1162" w:rsidRPr="00276A99" w:rsidRDefault="00FF1162" w:rsidP="00FF1162">
      <w:pPr>
        <w:pStyle w:val="ListBullet"/>
        <w:numPr>
          <w:ilvl w:val="0"/>
          <w:numId w:val="0"/>
        </w:numPr>
        <w:rPr>
          <w:rFonts w:ascii="Times New Roman" w:eastAsiaTheme="minorEastAsia" w:hAnsi="Times New Roman" w:cs="Times New Roman"/>
          <w:i/>
        </w:rPr>
      </w:pPr>
      <w:r w:rsidRPr="00276A99">
        <w:rPr>
          <w:rFonts w:ascii="Times New Roman" w:eastAsiaTheme="minorEastAsia" w:hAnsi="Times New Roman" w:cs="Times New Roman"/>
          <w:b/>
          <w:bCs/>
          <w:i/>
          <w:u w:val="single"/>
        </w:rPr>
        <w:t xml:space="preserve">Proposal </w:t>
      </w:r>
      <w:r w:rsidR="00660277">
        <w:rPr>
          <w:rFonts w:ascii="Times New Roman" w:eastAsiaTheme="minorEastAsia" w:hAnsi="Times New Roman" w:cs="Times New Roman"/>
          <w:b/>
          <w:bCs/>
          <w:i/>
          <w:u w:val="single"/>
        </w:rPr>
        <w:t>18</w:t>
      </w:r>
      <w:r w:rsidRPr="00276A99">
        <w:rPr>
          <w:rFonts w:ascii="Times New Roman" w:eastAsiaTheme="minorEastAsia" w:hAnsi="Times New Roman" w:cs="Times New Roman"/>
          <w:i/>
        </w:rPr>
        <w:t>: For multi-channel access, support the COT initiator</w:t>
      </w:r>
      <w:r w:rsidR="00A01B5F">
        <w:rPr>
          <w:rFonts w:ascii="Times New Roman" w:eastAsiaTheme="minorEastAsia" w:hAnsi="Times New Roman" w:cs="Times New Roman"/>
          <w:i/>
        </w:rPr>
        <w:t xml:space="preserve"> UE</w:t>
      </w:r>
      <w:r w:rsidRPr="00276A99">
        <w:rPr>
          <w:rFonts w:ascii="Times New Roman" w:eastAsiaTheme="minorEastAsia" w:hAnsi="Times New Roman" w:cs="Times New Roman"/>
          <w:i/>
        </w:rPr>
        <w:t xml:space="preserve"> can maintain a subset of the acquired RB sets. </w:t>
      </w:r>
    </w:p>
    <w:p w14:paraId="064A4CCC" w14:textId="4AFA1574" w:rsidR="00FF1162" w:rsidRPr="00276A99" w:rsidRDefault="00FF1162" w:rsidP="00FF1162">
      <w:pPr>
        <w:pStyle w:val="ListBullet"/>
        <w:numPr>
          <w:ilvl w:val="0"/>
          <w:numId w:val="0"/>
        </w:numPr>
        <w:jc w:val="both"/>
        <w:rPr>
          <w:rFonts w:ascii="Times New Roman" w:eastAsiaTheme="minorEastAsia" w:hAnsi="Times New Roman" w:cs="Times New Roman"/>
          <w:iCs/>
        </w:rPr>
      </w:pPr>
      <w:r w:rsidRPr="00276A99">
        <w:rPr>
          <w:rFonts w:ascii="Times New Roman" w:eastAsiaTheme="minorEastAsia" w:hAnsi="Times New Roman" w:cs="Times New Roman"/>
          <w:iCs/>
        </w:rPr>
        <w:t xml:space="preserve">It was agreed to support COT sharing between PSCCH/PSSCH of the COT initiator and PSCCH/PSSCH or PSFCH of the COT sharing UE for single-channel operation. In our view, it is also beneficial to support the same types of COT sharing (e.g., between PSCCH/PSSCH of the COT initiator and PSCCH/PSSCH or PSFCH of the COT sharing UE) in multi-channel case. </w:t>
      </w:r>
      <w:r w:rsidR="00A01B5F">
        <w:rPr>
          <w:rFonts w:ascii="Times New Roman" w:eastAsiaTheme="minorEastAsia" w:hAnsi="Times New Roman" w:cs="Times New Roman"/>
          <w:iCs/>
        </w:rPr>
        <w:t>S</w:t>
      </w:r>
      <w:r w:rsidRPr="00276A99">
        <w:rPr>
          <w:rFonts w:ascii="Times New Roman" w:eastAsiaTheme="minorEastAsia" w:hAnsi="Times New Roman" w:cs="Times New Roman"/>
          <w:iCs/>
        </w:rPr>
        <w:t xml:space="preserve">ince the required bandwidth to transmit PSFCH and/or PSCCH/PSSCH is different from the bandwidth of the acquired COT </w:t>
      </w:r>
      <w:r w:rsidR="00A01B5F">
        <w:rPr>
          <w:rFonts w:ascii="Times New Roman" w:eastAsiaTheme="minorEastAsia" w:hAnsi="Times New Roman" w:cs="Times New Roman"/>
          <w:iCs/>
        </w:rPr>
        <w:t>it should be possible</w:t>
      </w:r>
      <w:r w:rsidRPr="00276A99">
        <w:rPr>
          <w:rFonts w:ascii="Times New Roman" w:eastAsiaTheme="minorEastAsia" w:hAnsi="Times New Roman" w:cs="Times New Roman"/>
          <w:iCs/>
        </w:rPr>
        <w:t xml:space="preserve"> to allow a UE to share a subset of the acquired RB sets of the COT initiator. </w:t>
      </w:r>
    </w:p>
    <w:p w14:paraId="5E3067FB" w14:textId="6969A557" w:rsidR="000B4CA1" w:rsidRPr="00276A99" w:rsidRDefault="00FF1162" w:rsidP="00FF1162">
      <w:pPr>
        <w:pStyle w:val="ListBullet"/>
        <w:numPr>
          <w:ilvl w:val="0"/>
          <w:numId w:val="0"/>
        </w:numPr>
        <w:rPr>
          <w:rFonts w:ascii="Times New Roman" w:eastAsiaTheme="minorEastAsia" w:hAnsi="Times New Roman" w:cs="Times New Roman"/>
          <w:i/>
        </w:rPr>
      </w:pPr>
      <w:r w:rsidRPr="00276A99">
        <w:rPr>
          <w:rFonts w:ascii="Times New Roman" w:eastAsiaTheme="minorEastAsia" w:hAnsi="Times New Roman" w:cs="Times New Roman"/>
          <w:b/>
          <w:bCs/>
          <w:i/>
          <w:u w:val="single"/>
        </w:rPr>
        <w:t xml:space="preserve">Proposal </w:t>
      </w:r>
      <w:r w:rsidR="00660277">
        <w:rPr>
          <w:rFonts w:ascii="Times New Roman" w:eastAsiaTheme="minorEastAsia" w:hAnsi="Times New Roman" w:cs="Times New Roman"/>
          <w:b/>
          <w:bCs/>
          <w:i/>
          <w:u w:val="single"/>
        </w:rPr>
        <w:t>19</w:t>
      </w:r>
      <w:r w:rsidRPr="00276A99">
        <w:rPr>
          <w:rFonts w:ascii="Times New Roman" w:eastAsiaTheme="minorEastAsia" w:hAnsi="Times New Roman" w:cs="Times New Roman"/>
          <w:i/>
        </w:rPr>
        <w:t>: For multi-channel access, support COT sharing of all, or a sub-set of the RB sets acquired by the COT initiator UEs.</w:t>
      </w:r>
    </w:p>
    <w:p w14:paraId="737EF822" w14:textId="77777777" w:rsidR="005102C2" w:rsidRPr="00071F4E" w:rsidRDefault="005102C2" w:rsidP="005102C2">
      <w:pPr>
        <w:pStyle w:val="Heading1"/>
        <w:rPr>
          <w:rFonts w:ascii="Times New Roman" w:hAnsi="Times New Roman"/>
          <w:b/>
          <w:sz w:val="32"/>
          <w:szCs w:val="32"/>
          <w:lang w:val="en-US"/>
        </w:rPr>
      </w:pPr>
      <w:r w:rsidRPr="00071F4E">
        <w:rPr>
          <w:rFonts w:ascii="Times New Roman" w:hAnsi="Times New Roman"/>
          <w:b/>
          <w:sz w:val="32"/>
          <w:szCs w:val="32"/>
        </w:rPr>
        <w:t>Conclusion</w:t>
      </w:r>
    </w:p>
    <w:p w14:paraId="3C61D8D5" w14:textId="25743E1C" w:rsidR="00C047AE" w:rsidRDefault="005102C2" w:rsidP="005102C2">
      <w:pPr>
        <w:jc w:val="both"/>
        <w:rPr>
          <w:rFonts w:ascii="Times New Roman" w:hAnsi="Times New Roman" w:cs="Times New Roman"/>
        </w:rPr>
      </w:pPr>
      <w:r w:rsidRPr="00071F4E">
        <w:rPr>
          <w:rFonts w:ascii="Times New Roman" w:hAnsi="Times New Roman" w:cs="Times New Roman"/>
        </w:rPr>
        <w:t xml:space="preserve">In this contribution, we </w:t>
      </w:r>
      <w:r>
        <w:rPr>
          <w:rFonts w:ascii="Times New Roman" w:hAnsi="Times New Roman" w:cs="Times New Roman"/>
        </w:rPr>
        <w:t xml:space="preserve">have discussed and </w:t>
      </w:r>
      <w:r w:rsidRPr="00071F4E">
        <w:rPr>
          <w:rFonts w:ascii="Times New Roman" w:hAnsi="Times New Roman" w:cs="Times New Roman"/>
        </w:rPr>
        <w:t>propose the following:</w:t>
      </w:r>
    </w:p>
    <w:p w14:paraId="43BA5E2E" w14:textId="23242641" w:rsidR="00660277" w:rsidRDefault="00660277" w:rsidP="00660277">
      <w:pPr>
        <w:pStyle w:val="ListBullet"/>
        <w:numPr>
          <w:ilvl w:val="0"/>
          <w:numId w:val="0"/>
        </w:numPr>
        <w:rPr>
          <w:rFonts w:ascii="Times New Roman" w:eastAsiaTheme="minorEastAsia" w:hAnsi="Times New Roman" w:cs="Times New Roman"/>
          <w:i/>
        </w:rPr>
      </w:pPr>
    </w:p>
    <w:p w14:paraId="2E08A0AC" w14:textId="77777777" w:rsidR="00F74D9C" w:rsidRPr="00A74046" w:rsidRDefault="00F74D9C" w:rsidP="00F74D9C">
      <w:pPr>
        <w:pStyle w:val="3GPPText"/>
        <w:rPr>
          <w:rFonts w:eastAsiaTheme="minorEastAsia"/>
          <w:i/>
          <w:szCs w:val="22"/>
        </w:rPr>
      </w:pPr>
      <w:r w:rsidRPr="00A74046">
        <w:rPr>
          <w:rFonts w:eastAsiaTheme="minorEastAsia"/>
          <w:b/>
          <w:bCs/>
          <w:i/>
          <w:szCs w:val="22"/>
          <w:u w:val="single"/>
        </w:rPr>
        <w:t>Proposal 1:</w:t>
      </w:r>
      <w:r w:rsidRPr="00A74046">
        <w:rPr>
          <w:rFonts w:eastAsiaTheme="minorEastAsia"/>
          <w:i/>
          <w:szCs w:val="22"/>
        </w:rPr>
        <w:t xml:space="preserve"> Type 2A channel access is applicable for PSFCH transmissions from a UE without a shared channel occupancy. </w:t>
      </w:r>
    </w:p>
    <w:p w14:paraId="1C08A98C" w14:textId="77777777" w:rsidR="00F74D9C" w:rsidRDefault="00F74D9C" w:rsidP="00F74D9C">
      <w:pPr>
        <w:pStyle w:val="3GPPText"/>
        <w:rPr>
          <w:rFonts w:eastAsiaTheme="minorEastAsia"/>
          <w:i/>
          <w:szCs w:val="22"/>
        </w:rPr>
      </w:pPr>
      <w:r w:rsidRPr="00A74046">
        <w:rPr>
          <w:rFonts w:eastAsiaTheme="minorEastAsia"/>
          <w:b/>
          <w:bCs/>
          <w:i/>
          <w:szCs w:val="22"/>
          <w:u w:val="single"/>
        </w:rPr>
        <w:t>Proposal 2</w:t>
      </w:r>
      <w:r w:rsidRPr="00A74046">
        <w:rPr>
          <w:rFonts w:eastAsiaTheme="minorEastAsia"/>
          <w:i/>
          <w:szCs w:val="22"/>
        </w:rPr>
        <w:t>: When the constraints are not met to transmit using Type 2A without shared channel occupancy, S-SSB and PSFCH can be transmitted using Type 1 or Type 2 channel access procedure in case of COT sharing.</w:t>
      </w:r>
    </w:p>
    <w:p w14:paraId="0808189A" w14:textId="77777777" w:rsidR="00F74D9C" w:rsidRPr="0029142E" w:rsidRDefault="00F74D9C" w:rsidP="00F74D9C">
      <w:pPr>
        <w:pStyle w:val="3GPPText"/>
        <w:rPr>
          <w:rFonts w:eastAsiaTheme="minorEastAsia"/>
          <w:i/>
          <w:szCs w:val="22"/>
        </w:rPr>
      </w:pPr>
      <w:r w:rsidRPr="0029142E">
        <w:rPr>
          <w:rFonts w:eastAsiaTheme="minorEastAsia"/>
          <w:b/>
          <w:bCs/>
          <w:i/>
          <w:szCs w:val="22"/>
          <w:u w:val="single"/>
        </w:rPr>
        <w:t xml:space="preserve">Proposal </w:t>
      </w:r>
      <w:r>
        <w:rPr>
          <w:rFonts w:eastAsiaTheme="minorEastAsia"/>
          <w:b/>
          <w:bCs/>
          <w:i/>
          <w:szCs w:val="22"/>
          <w:u w:val="single"/>
        </w:rPr>
        <w:t>3</w:t>
      </w:r>
      <w:r w:rsidRPr="0029142E">
        <w:rPr>
          <w:rFonts w:eastAsiaTheme="minorEastAsia"/>
          <w:i/>
          <w:szCs w:val="22"/>
        </w:rPr>
        <w:t xml:space="preserve">: </w:t>
      </w:r>
      <w:r>
        <w:rPr>
          <w:rFonts w:eastAsiaTheme="minorEastAsia"/>
          <w:i/>
          <w:szCs w:val="22"/>
        </w:rPr>
        <w:t>The UE initiating a COT can include additional IDs in the COT sharing information in addition to the source and destination IDs of the PSCCH/PSSCH transmission</w:t>
      </w:r>
      <w:r w:rsidRPr="0029142E">
        <w:rPr>
          <w:rFonts w:eastAsiaTheme="minorEastAsia"/>
          <w:i/>
          <w:szCs w:val="22"/>
        </w:rPr>
        <w:t>.</w:t>
      </w:r>
    </w:p>
    <w:p w14:paraId="4ADFCCE5" w14:textId="77777777" w:rsidR="00F74D9C" w:rsidRPr="0029142E" w:rsidRDefault="00F74D9C" w:rsidP="00F74D9C">
      <w:pPr>
        <w:pStyle w:val="3GPPText"/>
        <w:rPr>
          <w:rFonts w:eastAsiaTheme="minorEastAsia"/>
          <w:i/>
          <w:szCs w:val="22"/>
        </w:rPr>
      </w:pPr>
      <w:r w:rsidRPr="0029142E">
        <w:rPr>
          <w:rFonts w:eastAsiaTheme="minorEastAsia"/>
          <w:b/>
          <w:bCs/>
          <w:i/>
          <w:szCs w:val="22"/>
          <w:u w:val="single"/>
        </w:rPr>
        <w:t xml:space="preserve">Proposal </w:t>
      </w:r>
      <w:r>
        <w:rPr>
          <w:rFonts w:eastAsiaTheme="minorEastAsia"/>
          <w:b/>
          <w:bCs/>
          <w:i/>
          <w:szCs w:val="22"/>
          <w:u w:val="single"/>
        </w:rPr>
        <w:t>4</w:t>
      </w:r>
      <w:r w:rsidRPr="0029142E">
        <w:rPr>
          <w:rFonts w:eastAsiaTheme="minorEastAsia"/>
          <w:i/>
          <w:szCs w:val="22"/>
        </w:rPr>
        <w:t xml:space="preserve">: A responding UE can transmit PSFCH/PSCCH/PSSCH to </w:t>
      </w:r>
      <w:r>
        <w:rPr>
          <w:rFonts w:eastAsiaTheme="minorEastAsia"/>
          <w:i/>
          <w:szCs w:val="22"/>
        </w:rPr>
        <w:t>UEs</w:t>
      </w:r>
      <w:r w:rsidRPr="0029142E">
        <w:rPr>
          <w:rFonts w:eastAsiaTheme="minorEastAsia"/>
          <w:i/>
          <w:szCs w:val="22"/>
        </w:rPr>
        <w:t xml:space="preserve"> other than the </w:t>
      </w:r>
      <w:r>
        <w:rPr>
          <w:rFonts w:eastAsiaTheme="minorEastAsia"/>
          <w:i/>
          <w:szCs w:val="22"/>
        </w:rPr>
        <w:t xml:space="preserve">UE initiating the </w:t>
      </w:r>
      <w:r w:rsidRPr="0029142E">
        <w:rPr>
          <w:rFonts w:eastAsiaTheme="minorEastAsia"/>
          <w:i/>
          <w:szCs w:val="22"/>
        </w:rPr>
        <w:t>COT.</w:t>
      </w:r>
    </w:p>
    <w:p w14:paraId="41CD4228" w14:textId="77777777" w:rsidR="00F74D9C" w:rsidRPr="0029142E" w:rsidRDefault="00F74D9C" w:rsidP="00F74D9C">
      <w:pPr>
        <w:pStyle w:val="3GPPText"/>
        <w:rPr>
          <w:rFonts w:eastAsiaTheme="minorEastAsia"/>
          <w:i/>
          <w:szCs w:val="22"/>
        </w:rPr>
      </w:pPr>
      <w:r w:rsidRPr="0029142E">
        <w:rPr>
          <w:rFonts w:eastAsiaTheme="minorEastAsia"/>
          <w:b/>
          <w:bCs/>
          <w:i/>
          <w:szCs w:val="22"/>
          <w:u w:val="single"/>
        </w:rPr>
        <w:t xml:space="preserve">Proposal </w:t>
      </w:r>
      <w:r>
        <w:rPr>
          <w:rFonts w:eastAsiaTheme="minorEastAsia"/>
          <w:b/>
          <w:bCs/>
          <w:i/>
          <w:szCs w:val="22"/>
          <w:u w:val="single"/>
        </w:rPr>
        <w:t>5</w:t>
      </w:r>
      <w:r w:rsidRPr="0029142E">
        <w:rPr>
          <w:rFonts w:eastAsiaTheme="minorEastAsia"/>
          <w:i/>
          <w:szCs w:val="22"/>
        </w:rPr>
        <w:t xml:space="preserve">: </w:t>
      </w:r>
      <w:r>
        <w:rPr>
          <w:rFonts w:eastAsiaTheme="minorEastAsia"/>
          <w:i/>
          <w:szCs w:val="22"/>
        </w:rPr>
        <w:t>Both first and second stage SCI are used to carry COT sharing information</w:t>
      </w:r>
      <w:r w:rsidRPr="0029142E">
        <w:rPr>
          <w:rFonts w:eastAsiaTheme="minorEastAsia"/>
          <w:i/>
          <w:szCs w:val="22"/>
        </w:rPr>
        <w:t>.</w:t>
      </w:r>
    </w:p>
    <w:p w14:paraId="0075F3A3" w14:textId="77777777" w:rsidR="00F74D9C" w:rsidRDefault="00F74D9C" w:rsidP="00F74D9C">
      <w:pPr>
        <w:pStyle w:val="3GPPText"/>
        <w:rPr>
          <w:rFonts w:eastAsiaTheme="minorEastAsia"/>
          <w:i/>
          <w:szCs w:val="22"/>
        </w:rPr>
      </w:pPr>
      <w:r w:rsidRPr="00377B68">
        <w:rPr>
          <w:rFonts w:eastAsiaTheme="minorEastAsia"/>
          <w:b/>
          <w:bCs/>
          <w:i/>
          <w:szCs w:val="22"/>
          <w:u w:val="single"/>
        </w:rPr>
        <w:t xml:space="preserve">Proposal </w:t>
      </w:r>
      <w:r>
        <w:rPr>
          <w:rFonts w:eastAsiaTheme="minorEastAsia"/>
          <w:b/>
          <w:bCs/>
          <w:i/>
          <w:szCs w:val="22"/>
          <w:u w:val="single"/>
        </w:rPr>
        <w:t>6</w:t>
      </w:r>
      <w:r w:rsidRPr="00377B68">
        <w:rPr>
          <w:rFonts w:eastAsiaTheme="minorEastAsia"/>
          <w:b/>
          <w:bCs/>
          <w:i/>
          <w:szCs w:val="22"/>
          <w:u w:val="single"/>
        </w:rPr>
        <w:t>:</w:t>
      </w:r>
      <w:r w:rsidRPr="00377B68">
        <w:rPr>
          <w:rFonts w:eastAsiaTheme="minorEastAsia"/>
          <w:i/>
          <w:szCs w:val="22"/>
        </w:rPr>
        <w:t xml:space="preserve"> L1 priority is used for mapping one or multiple CPE starting positions per priority in Scheme 2.</w:t>
      </w:r>
      <w:r w:rsidRPr="004B0C2D">
        <w:rPr>
          <w:rFonts w:eastAsiaTheme="minorEastAsia"/>
          <w:i/>
          <w:szCs w:val="22"/>
        </w:rPr>
        <w:t xml:space="preserve"> </w:t>
      </w:r>
    </w:p>
    <w:p w14:paraId="16BB31CA" w14:textId="77777777" w:rsidR="00F74D9C" w:rsidRPr="00933DE0" w:rsidRDefault="00F74D9C" w:rsidP="00F74D9C">
      <w:pPr>
        <w:pStyle w:val="3GPPText"/>
        <w:rPr>
          <w:rFonts w:eastAsiaTheme="minorEastAsia"/>
          <w:b/>
          <w:bCs/>
          <w:i/>
          <w:szCs w:val="22"/>
          <w:u w:val="single"/>
        </w:rPr>
      </w:pPr>
      <w:r w:rsidRPr="00377B68">
        <w:rPr>
          <w:rFonts w:eastAsiaTheme="minorEastAsia"/>
          <w:b/>
          <w:bCs/>
          <w:i/>
          <w:szCs w:val="22"/>
          <w:u w:val="single"/>
        </w:rPr>
        <w:t>Proposal 7:</w:t>
      </w:r>
      <w:r w:rsidRPr="00377B68">
        <w:rPr>
          <w:rFonts w:eastAsiaTheme="minorEastAsia"/>
          <w:i/>
          <w:szCs w:val="22"/>
        </w:rPr>
        <w:t xml:space="preserve"> When the UE performs Type 2 channel access to start transmitting within a shared COT, the UE uses the same method for selecting CPE as when Type 1 channel access is performed (Alt 1).</w:t>
      </w:r>
      <w:r w:rsidRPr="004B0C2D">
        <w:rPr>
          <w:rFonts w:eastAsiaTheme="minorEastAsia"/>
          <w:i/>
          <w:szCs w:val="22"/>
        </w:rPr>
        <w:t xml:space="preserve"> </w:t>
      </w:r>
    </w:p>
    <w:p w14:paraId="58D031C5" w14:textId="77777777" w:rsidR="00F74D9C" w:rsidRDefault="00F74D9C" w:rsidP="00F74D9C">
      <w:pPr>
        <w:pStyle w:val="3GPPText"/>
        <w:rPr>
          <w:rFonts w:eastAsiaTheme="minorEastAsia"/>
          <w:i/>
          <w:szCs w:val="22"/>
        </w:rPr>
      </w:pPr>
      <w:r w:rsidRPr="00144D39">
        <w:rPr>
          <w:rFonts w:eastAsiaTheme="minorEastAsia"/>
          <w:b/>
          <w:bCs/>
          <w:i/>
          <w:szCs w:val="22"/>
          <w:u w:val="single"/>
        </w:rPr>
        <w:lastRenderedPageBreak/>
        <w:t>Proposal</w:t>
      </w:r>
      <w:r>
        <w:rPr>
          <w:rFonts w:eastAsiaTheme="minorEastAsia"/>
          <w:b/>
          <w:bCs/>
          <w:i/>
          <w:szCs w:val="22"/>
          <w:u w:val="single"/>
        </w:rPr>
        <w:t xml:space="preserve"> 8</w:t>
      </w:r>
      <w:r w:rsidRPr="00144D39">
        <w:rPr>
          <w:rFonts w:eastAsiaTheme="minorEastAsia"/>
          <w:i/>
          <w:szCs w:val="22"/>
        </w:rPr>
        <w:t xml:space="preserve">: </w:t>
      </w:r>
      <w:r>
        <w:rPr>
          <w:rFonts w:eastAsiaTheme="minorEastAsia"/>
          <w:i/>
          <w:szCs w:val="22"/>
        </w:rPr>
        <w:t xml:space="preserve">Support initial transmission and re-transmissions of a TB within a COT. </w:t>
      </w:r>
    </w:p>
    <w:p w14:paraId="2C758FDA" w14:textId="77777777" w:rsidR="00F74D9C" w:rsidRDefault="00F74D9C" w:rsidP="00F74D9C">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9</w:t>
      </w:r>
      <w:r w:rsidRPr="00144D39">
        <w:rPr>
          <w:rFonts w:eastAsiaTheme="minorEastAsia"/>
          <w:i/>
          <w:szCs w:val="22"/>
        </w:rPr>
        <w:t xml:space="preserve">: </w:t>
      </w:r>
      <w:r>
        <w:rPr>
          <w:rFonts w:eastAsiaTheme="minorEastAsia"/>
          <w:i/>
          <w:szCs w:val="22"/>
        </w:rPr>
        <w:t>Support re-transmissions of a TB in a different COT than the one including the initial transmissions.</w:t>
      </w:r>
    </w:p>
    <w:p w14:paraId="3D74BFE5" w14:textId="77777777" w:rsidR="00F74D9C" w:rsidRDefault="00F74D9C" w:rsidP="00F74D9C">
      <w:pPr>
        <w:rPr>
          <w:rFonts w:ascii="Times New Roman" w:eastAsiaTheme="minorEastAsia" w:hAnsi="Times New Roman"/>
          <w:i/>
        </w:rPr>
      </w:pPr>
      <w:r w:rsidRPr="008C4FF0">
        <w:rPr>
          <w:rFonts w:ascii="Times New Roman" w:eastAsiaTheme="minorEastAsia" w:hAnsi="Times New Roman"/>
          <w:b/>
          <w:bCs/>
          <w:i/>
          <w:u w:val="single"/>
        </w:rPr>
        <w:t>Proposal 1</w:t>
      </w:r>
      <w:r w:rsidRPr="00660277">
        <w:rPr>
          <w:rFonts w:ascii="Times New Roman" w:eastAsiaTheme="minorEastAsia" w:hAnsi="Times New Roman"/>
          <w:b/>
          <w:bCs/>
          <w:i/>
          <w:u w:val="single"/>
        </w:rPr>
        <w:t>0</w:t>
      </w:r>
      <w:r w:rsidRPr="008C4FF0">
        <w:rPr>
          <w:rFonts w:ascii="Times New Roman" w:eastAsiaTheme="minorEastAsia" w:hAnsi="Times New Roman"/>
          <w:i/>
        </w:rPr>
        <w:t xml:space="preserve">: </w:t>
      </w:r>
      <w:r w:rsidRPr="008C4FF0">
        <w:rPr>
          <w:rFonts w:ascii="Times New Roman" w:hAnsi="Times New Roman"/>
          <w:i/>
          <w:iCs/>
        </w:rPr>
        <w:t>Support PSFCH transmission in a different COT than the corresponding PSSCH transmission</w:t>
      </w:r>
      <w:r w:rsidRPr="008C4FF0">
        <w:rPr>
          <w:rFonts w:ascii="Times New Roman" w:eastAsiaTheme="minorEastAsia" w:hAnsi="Times New Roman"/>
          <w:i/>
        </w:rPr>
        <w:t>.</w:t>
      </w:r>
      <w:r w:rsidRPr="002D3FB9">
        <w:rPr>
          <w:rFonts w:ascii="Times New Roman" w:eastAsiaTheme="minorEastAsia" w:hAnsi="Times New Roman"/>
          <w:i/>
        </w:rPr>
        <w:t xml:space="preserve"> </w:t>
      </w:r>
    </w:p>
    <w:p w14:paraId="279A1764" w14:textId="77777777" w:rsidR="00F74D9C" w:rsidRDefault="00F74D9C" w:rsidP="00F74D9C">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11</w:t>
      </w:r>
      <w:r w:rsidRPr="00144D39">
        <w:rPr>
          <w:rFonts w:eastAsiaTheme="minorEastAsia"/>
          <w:i/>
          <w:szCs w:val="22"/>
        </w:rPr>
        <w:t xml:space="preserve">: </w:t>
      </w:r>
      <w:r>
        <w:rPr>
          <w:rFonts w:eastAsiaTheme="minorEastAsia"/>
          <w:i/>
          <w:szCs w:val="22"/>
        </w:rPr>
        <w:t>Support configuring Mode 1 UE</w:t>
      </w:r>
      <w:r w:rsidRPr="00527ABB">
        <w:rPr>
          <w:rFonts w:eastAsiaTheme="minorEastAsia"/>
          <w:i/>
          <w:szCs w:val="22"/>
        </w:rPr>
        <w:t xml:space="preserve"> with time window and set of frequency resources to initiate a COT</w:t>
      </w:r>
      <w:r>
        <w:rPr>
          <w:rFonts w:eastAsiaTheme="minorEastAsia"/>
          <w:i/>
          <w:szCs w:val="22"/>
        </w:rPr>
        <w:t xml:space="preserve"> in SL U</w:t>
      </w:r>
      <w:r w:rsidRPr="00527ABB">
        <w:rPr>
          <w:rFonts w:eastAsiaTheme="minorEastAsia"/>
          <w:i/>
          <w:szCs w:val="22"/>
        </w:rPr>
        <w:t>.</w:t>
      </w:r>
    </w:p>
    <w:p w14:paraId="73F7150F" w14:textId="77777777" w:rsidR="00F74D9C" w:rsidRPr="004856A4" w:rsidRDefault="00F74D9C" w:rsidP="00F74D9C">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12</w:t>
      </w:r>
      <w:r w:rsidRPr="00144D39">
        <w:rPr>
          <w:rFonts w:eastAsiaTheme="minorEastAsia"/>
          <w:i/>
          <w:szCs w:val="22"/>
        </w:rPr>
        <w:t xml:space="preserve">: </w:t>
      </w:r>
      <w:r>
        <w:rPr>
          <w:rFonts w:eastAsiaTheme="minorEastAsia"/>
          <w:i/>
          <w:szCs w:val="22"/>
        </w:rPr>
        <w:t>Study reporting of</w:t>
      </w:r>
      <w:r w:rsidRPr="00527ABB">
        <w:rPr>
          <w:rFonts w:eastAsiaTheme="minorEastAsia"/>
          <w:i/>
          <w:szCs w:val="22"/>
        </w:rPr>
        <w:t xml:space="preserve"> the channel access outcome</w:t>
      </w:r>
      <w:r>
        <w:rPr>
          <w:rFonts w:eastAsiaTheme="minorEastAsia"/>
          <w:i/>
          <w:szCs w:val="22"/>
        </w:rPr>
        <w:t xml:space="preserve"> and COT related information</w:t>
      </w:r>
      <w:r w:rsidRPr="00527ABB">
        <w:rPr>
          <w:rFonts w:eastAsiaTheme="minorEastAsia"/>
          <w:i/>
          <w:szCs w:val="22"/>
        </w:rPr>
        <w:t xml:space="preserve"> to the </w:t>
      </w:r>
      <w:proofErr w:type="spellStart"/>
      <w:r w:rsidRPr="00527ABB">
        <w:rPr>
          <w:rFonts w:eastAsiaTheme="minorEastAsia"/>
          <w:i/>
          <w:szCs w:val="22"/>
        </w:rPr>
        <w:t>gNB</w:t>
      </w:r>
      <w:proofErr w:type="spellEnd"/>
      <w:r>
        <w:rPr>
          <w:rFonts w:eastAsiaTheme="minorEastAsia"/>
          <w:i/>
          <w:szCs w:val="22"/>
        </w:rPr>
        <w:t xml:space="preserve"> in mode 1 SL U</w:t>
      </w:r>
      <w:r w:rsidRPr="00527ABB">
        <w:rPr>
          <w:rFonts w:eastAsiaTheme="minorEastAsia"/>
          <w:i/>
          <w:szCs w:val="22"/>
        </w:rPr>
        <w:t>.</w:t>
      </w:r>
    </w:p>
    <w:p w14:paraId="6B355FFA" w14:textId="77777777" w:rsidR="00F74D9C" w:rsidRPr="004856A4" w:rsidRDefault="00F74D9C" w:rsidP="00F74D9C">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13</w:t>
      </w:r>
      <w:r w:rsidRPr="00144D39">
        <w:rPr>
          <w:rFonts w:eastAsiaTheme="minorEastAsia"/>
          <w:i/>
          <w:szCs w:val="22"/>
        </w:rPr>
        <w:t xml:space="preserve">: </w:t>
      </w:r>
      <w:r>
        <w:rPr>
          <w:rFonts w:eastAsiaTheme="minorEastAsia"/>
          <w:i/>
          <w:szCs w:val="22"/>
        </w:rPr>
        <w:t xml:space="preserve">To implement </w:t>
      </w:r>
      <w:proofErr w:type="spellStart"/>
      <w:r>
        <w:rPr>
          <w:rFonts w:eastAsiaTheme="minorEastAsia"/>
          <w:i/>
          <w:szCs w:val="22"/>
        </w:rPr>
        <w:t>MCSt</w:t>
      </w:r>
      <w:proofErr w:type="spellEnd"/>
      <w:r>
        <w:rPr>
          <w:rFonts w:eastAsiaTheme="minorEastAsia"/>
          <w:i/>
          <w:szCs w:val="22"/>
        </w:rPr>
        <w:t xml:space="preserve"> for resource selection in Mode 2 SL-</w:t>
      </w:r>
      <w:proofErr w:type="gramStart"/>
      <w:r>
        <w:rPr>
          <w:rFonts w:eastAsiaTheme="minorEastAsia"/>
          <w:i/>
          <w:szCs w:val="22"/>
        </w:rPr>
        <w:t>U ,</w:t>
      </w:r>
      <w:proofErr w:type="gramEnd"/>
      <w:r>
        <w:rPr>
          <w:rFonts w:eastAsiaTheme="minorEastAsia"/>
          <w:i/>
          <w:szCs w:val="22"/>
        </w:rPr>
        <w:t xml:space="preserve"> Approach 2 is supported i.e., guarantee </w:t>
      </w:r>
      <w:proofErr w:type="spellStart"/>
      <w:r>
        <w:rPr>
          <w:rFonts w:eastAsiaTheme="minorEastAsia"/>
          <w:i/>
          <w:szCs w:val="22"/>
        </w:rPr>
        <w:t>MCSt</w:t>
      </w:r>
      <w:proofErr w:type="spellEnd"/>
      <w:r>
        <w:rPr>
          <w:rFonts w:eastAsiaTheme="minorEastAsia"/>
          <w:i/>
          <w:szCs w:val="22"/>
        </w:rPr>
        <w:t xml:space="preserve"> for single TB and best effort for multiple </w:t>
      </w:r>
      <w:proofErr w:type="spellStart"/>
      <w:r>
        <w:rPr>
          <w:rFonts w:eastAsiaTheme="minorEastAsia"/>
          <w:i/>
          <w:szCs w:val="22"/>
        </w:rPr>
        <w:t>TBs</w:t>
      </w:r>
      <w:r w:rsidRPr="00527ABB">
        <w:rPr>
          <w:rFonts w:eastAsiaTheme="minorEastAsia"/>
          <w:i/>
          <w:szCs w:val="22"/>
        </w:rPr>
        <w:t>.</w:t>
      </w:r>
      <w:proofErr w:type="spellEnd"/>
    </w:p>
    <w:p w14:paraId="6E718566" w14:textId="77777777" w:rsidR="00F74D9C" w:rsidRPr="00256D5B" w:rsidRDefault="00F74D9C" w:rsidP="00F74D9C">
      <w:pPr>
        <w:pStyle w:val="3GPPText"/>
        <w:rPr>
          <w:rFonts w:eastAsiaTheme="minorEastAsia"/>
          <w:i/>
          <w:szCs w:val="22"/>
        </w:rPr>
      </w:pPr>
      <w:r w:rsidRPr="005C7277">
        <w:rPr>
          <w:rFonts w:eastAsiaTheme="minorEastAsia"/>
          <w:b/>
          <w:bCs/>
          <w:i/>
          <w:szCs w:val="22"/>
          <w:u w:val="single"/>
        </w:rPr>
        <w:t xml:space="preserve">Proposal </w:t>
      </w:r>
      <w:r>
        <w:rPr>
          <w:rFonts w:eastAsiaTheme="minorEastAsia"/>
          <w:b/>
          <w:bCs/>
          <w:i/>
          <w:szCs w:val="22"/>
          <w:u w:val="single"/>
        </w:rPr>
        <w:t>14:</w:t>
      </w:r>
      <w:r w:rsidRPr="005C7277">
        <w:rPr>
          <w:rFonts w:eastAsiaTheme="minorEastAsia"/>
          <w:i/>
          <w:szCs w:val="22"/>
        </w:rPr>
        <w:t xml:space="preserve"> Study reservation of a periodic time window for periodic type of traffic in SL unlicensed spectrum.</w:t>
      </w:r>
      <w:r>
        <w:rPr>
          <w:rFonts w:eastAsiaTheme="minorEastAsia"/>
          <w:i/>
          <w:szCs w:val="22"/>
        </w:rPr>
        <w:t xml:space="preserve"> </w:t>
      </w:r>
    </w:p>
    <w:p w14:paraId="0A11FDC3" w14:textId="77777777" w:rsidR="00F74D9C" w:rsidRDefault="00F74D9C" w:rsidP="00F74D9C">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15</w:t>
      </w:r>
      <w:r w:rsidRPr="00144D39">
        <w:rPr>
          <w:rFonts w:eastAsiaTheme="minorEastAsia"/>
          <w:i/>
          <w:szCs w:val="22"/>
        </w:rPr>
        <w:t xml:space="preserve">: </w:t>
      </w:r>
      <w:r>
        <w:rPr>
          <w:rFonts w:eastAsiaTheme="minorEastAsia"/>
          <w:i/>
          <w:szCs w:val="22"/>
        </w:rPr>
        <w:t xml:space="preserve">In Mode 2 RA, the UE excludes time window(s) corresponding to COT(s) initiated by other SL UEs. </w:t>
      </w:r>
    </w:p>
    <w:p w14:paraId="3CD67428" w14:textId="77777777" w:rsidR="00F74D9C" w:rsidRDefault="00F74D9C" w:rsidP="00F74D9C">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16</w:t>
      </w:r>
      <w:r w:rsidRPr="00144D39">
        <w:rPr>
          <w:rFonts w:eastAsiaTheme="minorEastAsia"/>
          <w:i/>
          <w:szCs w:val="22"/>
        </w:rPr>
        <w:t xml:space="preserve">: </w:t>
      </w:r>
      <w:r>
        <w:rPr>
          <w:rFonts w:eastAsiaTheme="minorEastAsia"/>
          <w:i/>
          <w:szCs w:val="22"/>
        </w:rPr>
        <w:t>Support resource re-evaluation and pre-emption in SL unlicensed spectrum.</w:t>
      </w:r>
    </w:p>
    <w:p w14:paraId="36F86D66" w14:textId="77777777" w:rsidR="00F74D9C" w:rsidRPr="003D385E" w:rsidRDefault="00F74D9C" w:rsidP="00F74D9C">
      <w:pPr>
        <w:pStyle w:val="3GPPText"/>
        <w:rPr>
          <w:rFonts w:eastAsiaTheme="minorEastAsia"/>
          <w:i/>
          <w:szCs w:val="22"/>
        </w:rPr>
      </w:pPr>
      <w:r w:rsidRPr="00144D39">
        <w:rPr>
          <w:rFonts w:eastAsiaTheme="minorEastAsia"/>
          <w:b/>
          <w:bCs/>
          <w:i/>
          <w:szCs w:val="22"/>
          <w:u w:val="single"/>
        </w:rPr>
        <w:t>Proposal</w:t>
      </w:r>
      <w:r>
        <w:rPr>
          <w:rFonts w:eastAsiaTheme="minorEastAsia"/>
          <w:b/>
          <w:bCs/>
          <w:i/>
          <w:szCs w:val="22"/>
          <w:u w:val="single"/>
        </w:rPr>
        <w:t xml:space="preserve"> 17</w:t>
      </w:r>
      <w:r w:rsidRPr="00144D39">
        <w:rPr>
          <w:rFonts w:eastAsiaTheme="minorEastAsia"/>
          <w:i/>
          <w:szCs w:val="22"/>
        </w:rPr>
        <w:t>:</w:t>
      </w:r>
      <w:r>
        <w:rPr>
          <w:rFonts w:eastAsiaTheme="minorEastAsia"/>
          <w:i/>
          <w:szCs w:val="22"/>
        </w:rPr>
        <w:t xml:space="preserve"> Wideband operation is supported for both mode 1 and mode 2 RA.</w:t>
      </w:r>
    </w:p>
    <w:p w14:paraId="1743CBCC" w14:textId="77777777" w:rsidR="00F74D9C" w:rsidRPr="00276A99" w:rsidRDefault="00F74D9C" w:rsidP="00F74D9C">
      <w:pPr>
        <w:pStyle w:val="ListBullet"/>
        <w:numPr>
          <w:ilvl w:val="0"/>
          <w:numId w:val="0"/>
        </w:numPr>
        <w:rPr>
          <w:rFonts w:ascii="Times New Roman" w:eastAsiaTheme="minorEastAsia" w:hAnsi="Times New Roman" w:cs="Times New Roman"/>
          <w:i/>
        </w:rPr>
      </w:pPr>
      <w:r w:rsidRPr="00276A99">
        <w:rPr>
          <w:rFonts w:ascii="Times New Roman" w:eastAsiaTheme="minorEastAsia" w:hAnsi="Times New Roman" w:cs="Times New Roman"/>
          <w:b/>
          <w:bCs/>
          <w:i/>
          <w:u w:val="single"/>
        </w:rPr>
        <w:t xml:space="preserve">Proposal </w:t>
      </w:r>
      <w:r>
        <w:rPr>
          <w:rFonts w:ascii="Times New Roman" w:eastAsiaTheme="minorEastAsia" w:hAnsi="Times New Roman" w:cs="Times New Roman"/>
          <w:b/>
          <w:bCs/>
          <w:i/>
          <w:u w:val="single"/>
        </w:rPr>
        <w:t>18</w:t>
      </w:r>
      <w:r w:rsidRPr="00276A99">
        <w:rPr>
          <w:rFonts w:ascii="Times New Roman" w:eastAsiaTheme="minorEastAsia" w:hAnsi="Times New Roman" w:cs="Times New Roman"/>
          <w:i/>
        </w:rPr>
        <w:t>: For multi-channel access, support the COT initiator</w:t>
      </w:r>
      <w:r>
        <w:rPr>
          <w:rFonts w:ascii="Times New Roman" w:eastAsiaTheme="minorEastAsia" w:hAnsi="Times New Roman" w:cs="Times New Roman"/>
          <w:i/>
        </w:rPr>
        <w:t xml:space="preserve"> UE</w:t>
      </w:r>
      <w:r w:rsidRPr="00276A99">
        <w:rPr>
          <w:rFonts w:ascii="Times New Roman" w:eastAsiaTheme="minorEastAsia" w:hAnsi="Times New Roman" w:cs="Times New Roman"/>
          <w:i/>
        </w:rPr>
        <w:t xml:space="preserve"> can maintain a subset of the acquired RB sets. </w:t>
      </w:r>
    </w:p>
    <w:p w14:paraId="5A069C22" w14:textId="77777777" w:rsidR="00F74D9C" w:rsidRPr="00276A99" w:rsidRDefault="00F74D9C" w:rsidP="00F74D9C">
      <w:pPr>
        <w:pStyle w:val="ListBullet"/>
        <w:numPr>
          <w:ilvl w:val="0"/>
          <w:numId w:val="0"/>
        </w:numPr>
        <w:rPr>
          <w:rFonts w:ascii="Times New Roman" w:eastAsiaTheme="minorEastAsia" w:hAnsi="Times New Roman" w:cs="Times New Roman"/>
          <w:i/>
        </w:rPr>
      </w:pPr>
      <w:r w:rsidRPr="00276A99">
        <w:rPr>
          <w:rFonts w:ascii="Times New Roman" w:eastAsiaTheme="minorEastAsia" w:hAnsi="Times New Roman" w:cs="Times New Roman"/>
          <w:b/>
          <w:bCs/>
          <w:i/>
          <w:u w:val="single"/>
        </w:rPr>
        <w:t xml:space="preserve">Proposal </w:t>
      </w:r>
      <w:r>
        <w:rPr>
          <w:rFonts w:ascii="Times New Roman" w:eastAsiaTheme="minorEastAsia" w:hAnsi="Times New Roman" w:cs="Times New Roman"/>
          <w:b/>
          <w:bCs/>
          <w:i/>
          <w:u w:val="single"/>
        </w:rPr>
        <w:t>19</w:t>
      </w:r>
      <w:r w:rsidRPr="00276A99">
        <w:rPr>
          <w:rFonts w:ascii="Times New Roman" w:eastAsiaTheme="minorEastAsia" w:hAnsi="Times New Roman" w:cs="Times New Roman"/>
          <w:i/>
        </w:rPr>
        <w:t>: For multi-channel access, support COT sharing of all, or a sub-set of the RB sets acquired by the COT initiator UEs.</w:t>
      </w:r>
    </w:p>
    <w:p w14:paraId="5796B3AF" w14:textId="2E9A53F1" w:rsidR="00C047AE" w:rsidRPr="00276A99" w:rsidRDefault="00C047AE" w:rsidP="00C047AE">
      <w:pPr>
        <w:pStyle w:val="ListBullet"/>
        <w:numPr>
          <w:ilvl w:val="0"/>
          <w:numId w:val="0"/>
        </w:numPr>
        <w:rPr>
          <w:rFonts w:ascii="Times New Roman" w:eastAsiaTheme="minorEastAsia" w:hAnsi="Times New Roman" w:cs="Times New Roman"/>
          <w:i/>
        </w:rPr>
      </w:pPr>
    </w:p>
    <w:p w14:paraId="0A23A3D2" w14:textId="77777777" w:rsidR="005102C2" w:rsidRPr="00071F4E" w:rsidRDefault="005102C2" w:rsidP="005102C2">
      <w:pPr>
        <w:pStyle w:val="Heading1"/>
        <w:rPr>
          <w:rFonts w:ascii="Times New Roman" w:hAnsi="Times New Roman"/>
          <w:b/>
          <w:sz w:val="32"/>
          <w:lang w:val="en-US"/>
        </w:rPr>
      </w:pPr>
      <w:r w:rsidRPr="00071F4E">
        <w:rPr>
          <w:rFonts w:ascii="Times New Roman" w:hAnsi="Times New Roman"/>
          <w:b/>
          <w:sz w:val="32"/>
          <w:lang w:val="en-US"/>
        </w:rPr>
        <w:t>References</w:t>
      </w:r>
    </w:p>
    <w:p w14:paraId="114624DC" w14:textId="6CDF211B" w:rsidR="005102C2" w:rsidRDefault="009B66E0" w:rsidP="005102C2">
      <w:pPr>
        <w:pStyle w:val="ListParagraph"/>
        <w:numPr>
          <w:ilvl w:val="0"/>
          <w:numId w:val="10"/>
        </w:numPr>
        <w:spacing w:before="120"/>
        <w:contextualSpacing/>
        <w:jc w:val="both"/>
        <w:rPr>
          <w:rFonts w:ascii="Times New Roman" w:hAnsi="Times New Roman" w:cs="Times New Roman"/>
        </w:rPr>
      </w:pPr>
      <w:bookmarkStart w:id="6" w:name="_Ref115248641"/>
      <w:r>
        <w:rPr>
          <w:rFonts w:ascii="Times New Roman" w:hAnsi="Times New Roman" w:cs="Times New Roman"/>
        </w:rPr>
        <w:t>“</w:t>
      </w:r>
      <w:r w:rsidR="00C25194" w:rsidRPr="00C25194">
        <w:rPr>
          <w:rFonts w:ascii="Times New Roman" w:hAnsi="Times New Roman" w:cs="Times New Roman"/>
        </w:rPr>
        <w:t>Draft Report of 3GPP TSG RAN WG1 #11</w:t>
      </w:r>
      <w:r w:rsidR="0031314F">
        <w:rPr>
          <w:rFonts w:ascii="Times New Roman" w:hAnsi="Times New Roman" w:cs="Times New Roman"/>
        </w:rPr>
        <w:t>3</w:t>
      </w:r>
      <w:r w:rsidR="009120B2">
        <w:rPr>
          <w:rFonts w:ascii="Times New Roman" w:hAnsi="Times New Roman" w:cs="Times New Roman"/>
        </w:rPr>
        <w:t xml:space="preserve"> meeting</w:t>
      </w:r>
      <w:r>
        <w:rPr>
          <w:rFonts w:ascii="Times New Roman" w:hAnsi="Times New Roman" w:cs="Times New Roman"/>
        </w:rPr>
        <w:t>”</w:t>
      </w:r>
      <w:bookmarkEnd w:id="6"/>
    </w:p>
    <w:p w14:paraId="028B4EB5" w14:textId="2CD17057" w:rsidR="0031314F" w:rsidRDefault="00B14EFF" w:rsidP="005102C2">
      <w:pPr>
        <w:pStyle w:val="ListParagraph"/>
        <w:numPr>
          <w:ilvl w:val="0"/>
          <w:numId w:val="10"/>
        </w:numPr>
        <w:spacing w:before="120"/>
        <w:contextualSpacing/>
        <w:jc w:val="both"/>
        <w:rPr>
          <w:rFonts w:ascii="Times New Roman" w:hAnsi="Times New Roman" w:cs="Times New Roman"/>
        </w:rPr>
      </w:pPr>
      <w:bookmarkStart w:id="7" w:name="_Ref142649156"/>
      <w:r w:rsidRPr="00F11C7A">
        <w:rPr>
          <w:rFonts w:ascii="Times New Roman" w:hAnsi="Times New Roman" w:cs="Times New Roman"/>
        </w:rPr>
        <w:t>R1-2304257</w:t>
      </w:r>
      <w:r>
        <w:rPr>
          <w:rFonts w:ascii="Times New Roman" w:hAnsi="Times New Roman" w:cs="Times New Roman"/>
        </w:rPr>
        <w:t xml:space="preserve"> </w:t>
      </w:r>
      <w:r w:rsidR="00984499">
        <w:rPr>
          <w:rFonts w:ascii="Times New Roman" w:hAnsi="Times New Roman" w:cs="Times New Roman"/>
        </w:rPr>
        <w:t>“</w:t>
      </w:r>
      <w:r w:rsidR="008708EA" w:rsidRPr="00F11C7A">
        <w:rPr>
          <w:rFonts w:ascii="Times New Roman" w:hAnsi="Times New Roman" w:cs="Times New Roman"/>
        </w:rPr>
        <w:t xml:space="preserve">LS on </w:t>
      </w:r>
      <w:proofErr w:type="spellStart"/>
      <w:r w:rsidR="008708EA" w:rsidRPr="00F11C7A">
        <w:rPr>
          <w:rFonts w:ascii="Times New Roman" w:hAnsi="Times New Roman" w:cs="Times New Roman"/>
        </w:rPr>
        <w:t>MCSt</w:t>
      </w:r>
      <w:proofErr w:type="spellEnd"/>
      <w:r w:rsidR="008708EA" w:rsidRPr="00F11C7A">
        <w:rPr>
          <w:rFonts w:ascii="Times New Roman" w:hAnsi="Times New Roman" w:cs="Times New Roman"/>
        </w:rPr>
        <w:t xml:space="preserve"> resource (re-)selection</w:t>
      </w:r>
      <w:r w:rsidR="00984499">
        <w:rPr>
          <w:rFonts w:ascii="Times New Roman" w:hAnsi="Times New Roman" w:cs="Times New Roman"/>
        </w:rPr>
        <w:t>”</w:t>
      </w:r>
      <w:bookmarkEnd w:id="7"/>
      <w:r w:rsidR="00211A4C">
        <w:rPr>
          <w:rFonts w:ascii="Times New Roman" w:hAnsi="Times New Roman" w:cs="Times New Roman"/>
        </w:rPr>
        <w:t xml:space="preserve"> </w:t>
      </w:r>
    </w:p>
    <w:p w14:paraId="0C83F58E" w14:textId="0CE26A56" w:rsidR="009A3A6F" w:rsidRPr="004E353E" w:rsidRDefault="00BC2957" w:rsidP="004E353E">
      <w:pPr>
        <w:pStyle w:val="ListParagraph"/>
        <w:numPr>
          <w:ilvl w:val="0"/>
          <w:numId w:val="10"/>
        </w:numPr>
        <w:spacing w:before="120"/>
        <w:contextualSpacing/>
        <w:jc w:val="both"/>
        <w:rPr>
          <w:rFonts w:ascii="Times New Roman" w:hAnsi="Times New Roman" w:cs="Times New Roman"/>
        </w:rPr>
      </w:pPr>
      <w:bookmarkStart w:id="8" w:name="_Ref142649227"/>
      <w:r w:rsidRPr="00F11C7A">
        <w:rPr>
          <w:rFonts w:ascii="Times New Roman" w:hAnsi="Times New Roman" w:cs="Times New Roman"/>
        </w:rPr>
        <w:t>R1-2306389</w:t>
      </w:r>
      <w:r>
        <w:rPr>
          <w:rFonts w:ascii="Times New Roman" w:hAnsi="Times New Roman" w:cs="Times New Roman"/>
        </w:rPr>
        <w:t xml:space="preserve"> “</w:t>
      </w:r>
      <w:r w:rsidR="009E0855" w:rsidRPr="00F11C7A">
        <w:rPr>
          <w:rFonts w:ascii="Times New Roman" w:hAnsi="Times New Roman" w:cs="Times New Roman"/>
        </w:rPr>
        <w:t xml:space="preserve">Reply LS on </w:t>
      </w:r>
      <w:proofErr w:type="spellStart"/>
      <w:r w:rsidR="009E0855" w:rsidRPr="00F11C7A">
        <w:rPr>
          <w:rFonts w:ascii="Times New Roman" w:hAnsi="Times New Roman" w:cs="Times New Roman"/>
        </w:rPr>
        <w:t>MCSt</w:t>
      </w:r>
      <w:proofErr w:type="spellEnd"/>
      <w:r w:rsidR="009E0855" w:rsidRPr="00F11C7A">
        <w:rPr>
          <w:rFonts w:ascii="Times New Roman" w:hAnsi="Times New Roman" w:cs="Times New Roman"/>
        </w:rPr>
        <w:t xml:space="preserve"> resource (re-)selection</w:t>
      </w:r>
      <w:r>
        <w:rPr>
          <w:rFonts w:ascii="Times New Roman" w:hAnsi="Times New Roman" w:cs="Times New Roman"/>
        </w:rPr>
        <w:t>”</w:t>
      </w:r>
      <w:bookmarkEnd w:id="8"/>
    </w:p>
    <w:p w14:paraId="0C791FBD" w14:textId="4BF8766F" w:rsidR="009A3A6F" w:rsidRPr="009A3A6F" w:rsidRDefault="009A3A6F" w:rsidP="00FC339A">
      <w:pPr>
        <w:pStyle w:val="Heading2"/>
        <w:numPr>
          <w:ilvl w:val="0"/>
          <w:numId w:val="0"/>
        </w:numPr>
      </w:pPr>
    </w:p>
    <w:sectPr w:rsidR="009A3A6F" w:rsidRPr="009A3A6F"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1E39B" w14:textId="77777777" w:rsidR="008C7813" w:rsidRDefault="008C7813">
      <w:r>
        <w:separator/>
      </w:r>
    </w:p>
  </w:endnote>
  <w:endnote w:type="continuationSeparator" w:id="0">
    <w:p w14:paraId="3B295241" w14:textId="77777777" w:rsidR="008C7813" w:rsidRDefault="008C7813">
      <w:r>
        <w:continuationSeparator/>
      </w:r>
    </w:p>
  </w:endnote>
  <w:endnote w:type="continuationNotice" w:id="1">
    <w:p w14:paraId="70426A9A" w14:textId="77777777" w:rsidR="008C7813" w:rsidRDefault="008C78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6EDC6" w14:textId="77777777" w:rsidR="008C7813" w:rsidRDefault="008C7813">
      <w:r>
        <w:separator/>
      </w:r>
    </w:p>
  </w:footnote>
  <w:footnote w:type="continuationSeparator" w:id="0">
    <w:p w14:paraId="227ED0E6" w14:textId="77777777" w:rsidR="008C7813" w:rsidRDefault="008C7813">
      <w:r>
        <w:continuationSeparator/>
      </w:r>
    </w:p>
  </w:footnote>
  <w:footnote w:type="continuationNotice" w:id="1">
    <w:p w14:paraId="62859EA0" w14:textId="77777777" w:rsidR="008C7813" w:rsidRDefault="008C781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6528297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4500"/>
        </w:tabs>
        <w:ind w:left="4500" w:hanging="720"/>
      </w:pPr>
      <w:rPr>
        <w:rFonts w:hint="default"/>
        <w:b w:val="0"/>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B30A49"/>
    <w:multiLevelType w:val="hybridMultilevel"/>
    <w:tmpl w:val="9412F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71274"/>
    <w:multiLevelType w:val="hybridMultilevel"/>
    <w:tmpl w:val="3F5ACBA2"/>
    <w:lvl w:ilvl="0" w:tplc="792C25A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AD7743"/>
    <w:multiLevelType w:val="multilevel"/>
    <w:tmpl w:val="1BAD7743"/>
    <w:lvl w:ilvl="0">
      <w:numFmt w:val="bullet"/>
      <w:lvlText w:val=""/>
      <w:lvlJc w:val="left"/>
      <w:pPr>
        <w:ind w:left="1080" w:hanging="360"/>
      </w:pPr>
      <w:rPr>
        <w:rFonts w:ascii="Wingdings" w:eastAsia="MS Mincho" w:hAnsi="Wingdings"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CB91147"/>
    <w:multiLevelType w:val="multilevel"/>
    <w:tmpl w:val="58029D16"/>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7054CB"/>
    <w:multiLevelType w:val="hybridMultilevel"/>
    <w:tmpl w:val="8C5039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4C1146C"/>
    <w:multiLevelType w:val="hybridMultilevel"/>
    <w:tmpl w:val="449451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096B69"/>
    <w:multiLevelType w:val="hybridMultilevel"/>
    <w:tmpl w:val="CE82FE1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42302E"/>
    <w:multiLevelType w:val="hybridMultilevel"/>
    <w:tmpl w:val="005AC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892031"/>
    <w:multiLevelType w:val="hybridMultilevel"/>
    <w:tmpl w:val="E2965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B11CCA"/>
    <w:multiLevelType w:val="hybridMultilevel"/>
    <w:tmpl w:val="593AA1A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15:restartNumberingAfterBreak="0">
    <w:nsid w:val="4B8F6327"/>
    <w:multiLevelType w:val="multilevel"/>
    <w:tmpl w:val="37146058"/>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1D81A9F"/>
    <w:multiLevelType w:val="hybridMultilevel"/>
    <w:tmpl w:val="F23CB3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0C32ED"/>
    <w:multiLevelType w:val="hybridMultilevel"/>
    <w:tmpl w:val="BED6917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6C625F7"/>
    <w:multiLevelType w:val="hybridMultilevel"/>
    <w:tmpl w:val="553C5FC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D10F74"/>
    <w:multiLevelType w:val="hybridMultilevel"/>
    <w:tmpl w:val="167CD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E847E0"/>
    <w:multiLevelType w:val="hybridMultilevel"/>
    <w:tmpl w:val="490016C4"/>
    <w:lvl w:ilvl="0" w:tplc="223CDE4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3546510"/>
    <w:multiLevelType w:val="hybridMultilevel"/>
    <w:tmpl w:val="CE6E059C"/>
    <w:lvl w:ilvl="0" w:tplc="CE6A5D6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ED4991"/>
    <w:multiLevelType w:val="hybridMultilevel"/>
    <w:tmpl w:val="E1201540"/>
    <w:lvl w:ilvl="0" w:tplc="BCF238A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A07A72"/>
    <w:multiLevelType w:val="hybridMultilevel"/>
    <w:tmpl w:val="5FF814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0B93D35"/>
    <w:multiLevelType w:val="hybridMultilevel"/>
    <w:tmpl w:val="D792A310"/>
    <w:lvl w:ilvl="0" w:tplc="60B0A30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88423A6"/>
    <w:multiLevelType w:val="hybridMultilevel"/>
    <w:tmpl w:val="A3AC9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6B1EA6"/>
    <w:multiLevelType w:val="hybridMultilevel"/>
    <w:tmpl w:val="182A701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274FE7"/>
    <w:multiLevelType w:val="hybridMultilevel"/>
    <w:tmpl w:val="36047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02601978">
    <w:abstractNumId w:val="0"/>
  </w:num>
  <w:num w:numId="2" w16cid:durableId="1374965096">
    <w:abstractNumId w:val="28"/>
  </w:num>
  <w:num w:numId="3" w16cid:durableId="186799662">
    <w:abstractNumId w:val="20"/>
  </w:num>
  <w:num w:numId="4" w16cid:durableId="1651328311">
    <w:abstractNumId w:val="21"/>
  </w:num>
  <w:num w:numId="5" w16cid:durableId="323162730">
    <w:abstractNumId w:val="10"/>
  </w:num>
  <w:num w:numId="6" w16cid:durableId="1827428868">
    <w:abstractNumId w:val="25"/>
  </w:num>
  <w:num w:numId="7" w16cid:durableId="357854197">
    <w:abstractNumId w:val="35"/>
  </w:num>
  <w:num w:numId="8" w16cid:durableId="927231420">
    <w:abstractNumId w:val="12"/>
  </w:num>
  <w:num w:numId="9" w16cid:durableId="222329147">
    <w:abstractNumId w:val="46"/>
  </w:num>
  <w:num w:numId="10" w16cid:durableId="294599961">
    <w:abstractNumId w:val="17"/>
  </w:num>
  <w:num w:numId="11" w16cid:durableId="822891410">
    <w:abstractNumId w:val="23"/>
  </w:num>
  <w:num w:numId="12" w16cid:durableId="1272937072">
    <w:abstractNumId w:val="30"/>
  </w:num>
  <w:num w:numId="13" w16cid:durableId="523443622">
    <w:abstractNumId w:val="33"/>
  </w:num>
  <w:num w:numId="14" w16cid:durableId="1492746057">
    <w:abstractNumId w:val="19"/>
  </w:num>
  <w:num w:numId="15" w16cid:durableId="1756438858">
    <w:abstractNumId w:val="36"/>
  </w:num>
  <w:num w:numId="16" w16cid:durableId="209659160">
    <w:abstractNumId w:val="44"/>
  </w:num>
  <w:num w:numId="17" w16cid:durableId="979267987">
    <w:abstractNumId w:val="11"/>
  </w:num>
  <w:num w:numId="18" w16cid:durableId="1905094985">
    <w:abstractNumId w:val="32"/>
  </w:num>
  <w:num w:numId="19" w16cid:durableId="672731403">
    <w:abstractNumId w:val="15"/>
  </w:num>
  <w:num w:numId="20" w16cid:durableId="865020635">
    <w:abstractNumId w:val="26"/>
  </w:num>
  <w:num w:numId="21" w16cid:durableId="2015835608">
    <w:abstractNumId w:val="0"/>
  </w:num>
  <w:num w:numId="22" w16cid:durableId="1336500068">
    <w:abstractNumId w:val="41"/>
  </w:num>
  <w:num w:numId="23" w16cid:durableId="2067414182">
    <w:abstractNumId w:val="31"/>
  </w:num>
  <w:num w:numId="24" w16cid:durableId="1365323390">
    <w:abstractNumId w:val="37"/>
  </w:num>
  <w:num w:numId="25" w16cid:durableId="1386368511">
    <w:abstractNumId w:val="39"/>
  </w:num>
  <w:num w:numId="26" w16cid:durableId="1203515793">
    <w:abstractNumId w:val="5"/>
  </w:num>
  <w:num w:numId="27" w16cid:durableId="494298555">
    <w:abstractNumId w:val="40"/>
  </w:num>
  <w:num w:numId="28" w16cid:durableId="201950489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61968472">
    <w:abstractNumId w:val="22"/>
  </w:num>
  <w:num w:numId="30" w16cid:durableId="596712374">
    <w:abstractNumId w:val="3"/>
  </w:num>
  <w:num w:numId="31" w16cid:durableId="1284193511">
    <w:abstractNumId w:val="34"/>
  </w:num>
  <w:num w:numId="32" w16cid:durableId="1151481527">
    <w:abstractNumId w:val="14"/>
  </w:num>
  <w:num w:numId="33" w16cid:durableId="1873886042">
    <w:abstractNumId w:val="0"/>
  </w:num>
  <w:num w:numId="34" w16cid:durableId="205407916">
    <w:abstractNumId w:val="4"/>
  </w:num>
  <w:num w:numId="35" w16cid:durableId="1373846638">
    <w:abstractNumId w:val="42"/>
  </w:num>
  <w:num w:numId="36" w16cid:durableId="116992142">
    <w:abstractNumId w:val="7"/>
  </w:num>
  <w:num w:numId="37" w16cid:durableId="671300895">
    <w:abstractNumId w:val="47"/>
  </w:num>
  <w:num w:numId="38" w16cid:durableId="1836992684">
    <w:abstractNumId w:val="2"/>
  </w:num>
  <w:num w:numId="39" w16cid:durableId="532381477">
    <w:abstractNumId w:val="45"/>
  </w:num>
  <w:num w:numId="40" w16cid:durableId="717583582">
    <w:abstractNumId w:val="27"/>
  </w:num>
  <w:num w:numId="41" w16cid:durableId="872812970">
    <w:abstractNumId w:val="0"/>
  </w:num>
  <w:num w:numId="42" w16cid:durableId="1662737327">
    <w:abstractNumId w:val="0"/>
  </w:num>
  <w:num w:numId="43" w16cid:durableId="1638340325">
    <w:abstractNumId w:val="0"/>
  </w:num>
  <w:num w:numId="44" w16cid:durableId="244073510">
    <w:abstractNumId w:val="0"/>
  </w:num>
  <w:num w:numId="45" w16cid:durableId="1609700848">
    <w:abstractNumId w:val="0"/>
  </w:num>
  <w:num w:numId="46" w16cid:durableId="474418116">
    <w:abstractNumId w:val="0"/>
  </w:num>
  <w:num w:numId="47" w16cid:durableId="1549876277">
    <w:abstractNumId w:val="0"/>
  </w:num>
  <w:num w:numId="48" w16cid:durableId="1231766715">
    <w:abstractNumId w:val="0"/>
  </w:num>
  <w:num w:numId="49" w16cid:durableId="420416993">
    <w:abstractNumId w:val="9"/>
  </w:num>
  <w:num w:numId="50" w16cid:durableId="451822038">
    <w:abstractNumId w:val="8"/>
  </w:num>
  <w:num w:numId="51" w16cid:durableId="1193762681">
    <w:abstractNumId w:val="24"/>
  </w:num>
  <w:num w:numId="52" w16cid:durableId="1103719576">
    <w:abstractNumId w:val="43"/>
  </w:num>
  <w:num w:numId="53" w16cid:durableId="531109021">
    <w:abstractNumId w:val="16"/>
  </w:num>
  <w:num w:numId="54" w16cid:durableId="2057701182">
    <w:abstractNumId w:val="6"/>
  </w:num>
  <w:num w:numId="55" w16cid:durableId="2045714645">
    <w:abstractNumId w:val="13"/>
  </w:num>
  <w:num w:numId="56" w16cid:durableId="1127772692">
    <w:abstractNumId w:val="29"/>
  </w:num>
  <w:num w:numId="57" w16cid:durableId="1219051037">
    <w:abstractNumId w:val="38"/>
  </w:num>
  <w:num w:numId="58" w16cid:durableId="255597424">
    <w:abstractNumId w:val="18"/>
  </w:num>
  <w:num w:numId="59" w16cid:durableId="1188761011">
    <w:abstractNumId w:val="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fr-CA" w:vendorID="64" w:dllVersion="0" w:nlCheck="1" w:checkStyle="0"/>
  <w:activeWritingStyle w:appName="MSWord" w:lang="sv-S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276"/>
    <w:rsid w:val="000002C1"/>
    <w:rsid w:val="00000330"/>
    <w:rsid w:val="00000633"/>
    <w:rsid w:val="00000646"/>
    <w:rsid w:val="000006E1"/>
    <w:rsid w:val="0000085C"/>
    <w:rsid w:val="00000EE0"/>
    <w:rsid w:val="00000F0C"/>
    <w:rsid w:val="00000FDE"/>
    <w:rsid w:val="00000FFC"/>
    <w:rsid w:val="0000140D"/>
    <w:rsid w:val="00001645"/>
    <w:rsid w:val="0000168C"/>
    <w:rsid w:val="00001EEF"/>
    <w:rsid w:val="000024C8"/>
    <w:rsid w:val="000027FF"/>
    <w:rsid w:val="00002A83"/>
    <w:rsid w:val="00002BC4"/>
    <w:rsid w:val="00002D79"/>
    <w:rsid w:val="00002F99"/>
    <w:rsid w:val="00003211"/>
    <w:rsid w:val="0000325C"/>
    <w:rsid w:val="0000337C"/>
    <w:rsid w:val="0000342F"/>
    <w:rsid w:val="00003493"/>
    <w:rsid w:val="000036A4"/>
    <w:rsid w:val="00003821"/>
    <w:rsid w:val="00003D37"/>
    <w:rsid w:val="00003E50"/>
    <w:rsid w:val="00003EC3"/>
    <w:rsid w:val="00003ED3"/>
    <w:rsid w:val="00003FB2"/>
    <w:rsid w:val="00004187"/>
    <w:rsid w:val="00004494"/>
    <w:rsid w:val="00004B03"/>
    <w:rsid w:val="00004C2D"/>
    <w:rsid w:val="00004C9A"/>
    <w:rsid w:val="00005012"/>
    <w:rsid w:val="00005532"/>
    <w:rsid w:val="000057CB"/>
    <w:rsid w:val="00005F78"/>
    <w:rsid w:val="00006070"/>
    <w:rsid w:val="000062CF"/>
    <w:rsid w:val="00006446"/>
    <w:rsid w:val="00006896"/>
    <w:rsid w:val="00006A53"/>
    <w:rsid w:val="0000730A"/>
    <w:rsid w:val="00007741"/>
    <w:rsid w:val="00007C0F"/>
    <w:rsid w:val="00007C90"/>
    <w:rsid w:val="00007CDC"/>
    <w:rsid w:val="000101EC"/>
    <w:rsid w:val="000104C6"/>
    <w:rsid w:val="00010EF5"/>
    <w:rsid w:val="000110C9"/>
    <w:rsid w:val="000116E4"/>
    <w:rsid w:val="00011B28"/>
    <w:rsid w:val="00011EE8"/>
    <w:rsid w:val="00012714"/>
    <w:rsid w:val="000127B9"/>
    <w:rsid w:val="0001288B"/>
    <w:rsid w:val="00012B9F"/>
    <w:rsid w:val="00012BA2"/>
    <w:rsid w:val="00012C16"/>
    <w:rsid w:val="00013F91"/>
    <w:rsid w:val="00014744"/>
    <w:rsid w:val="00014B23"/>
    <w:rsid w:val="00014DE9"/>
    <w:rsid w:val="00015128"/>
    <w:rsid w:val="000153E9"/>
    <w:rsid w:val="00015BA1"/>
    <w:rsid w:val="00015D15"/>
    <w:rsid w:val="0001611C"/>
    <w:rsid w:val="000165C0"/>
    <w:rsid w:val="00016788"/>
    <w:rsid w:val="0001694D"/>
    <w:rsid w:val="00016B9B"/>
    <w:rsid w:val="00017074"/>
    <w:rsid w:val="00017464"/>
    <w:rsid w:val="00017C5E"/>
    <w:rsid w:val="0002066A"/>
    <w:rsid w:val="00020671"/>
    <w:rsid w:val="000208E4"/>
    <w:rsid w:val="00020D4A"/>
    <w:rsid w:val="00021143"/>
    <w:rsid w:val="000215CC"/>
    <w:rsid w:val="000215ED"/>
    <w:rsid w:val="00021FB5"/>
    <w:rsid w:val="00022190"/>
    <w:rsid w:val="00022522"/>
    <w:rsid w:val="00022888"/>
    <w:rsid w:val="00022A36"/>
    <w:rsid w:val="00022C6C"/>
    <w:rsid w:val="00023233"/>
    <w:rsid w:val="00023942"/>
    <w:rsid w:val="000244A8"/>
    <w:rsid w:val="00024548"/>
    <w:rsid w:val="00024F2F"/>
    <w:rsid w:val="00025050"/>
    <w:rsid w:val="0002564D"/>
    <w:rsid w:val="000257AB"/>
    <w:rsid w:val="00025D5F"/>
    <w:rsid w:val="00025ECA"/>
    <w:rsid w:val="00026309"/>
    <w:rsid w:val="000263BE"/>
    <w:rsid w:val="0002681B"/>
    <w:rsid w:val="00026CB5"/>
    <w:rsid w:val="00026DB5"/>
    <w:rsid w:val="00026E30"/>
    <w:rsid w:val="00027102"/>
    <w:rsid w:val="0002743F"/>
    <w:rsid w:val="00027D85"/>
    <w:rsid w:val="00027DEF"/>
    <w:rsid w:val="00030C64"/>
    <w:rsid w:val="00030EA6"/>
    <w:rsid w:val="000310E1"/>
    <w:rsid w:val="00031297"/>
    <w:rsid w:val="00031598"/>
    <w:rsid w:val="000316D8"/>
    <w:rsid w:val="00031897"/>
    <w:rsid w:val="00031EC3"/>
    <w:rsid w:val="000323D3"/>
    <w:rsid w:val="000325B8"/>
    <w:rsid w:val="00033351"/>
    <w:rsid w:val="00033DC6"/>
    <w:rsid w:val="0003410A"/>
    <w:rsid w:val="000341AD"/>
    <w:rsid w:val="00034625"/>
    <w:rsid w:val="00034C15"/>
    <w:rsid w:val="000352E0"/>
    <w:rsid w:val="00035EA8"/>
    <w:rsid w:val="00035F74"/>
    <w:rsid w:val="00036071"/>
    <w:rsid w:val="00036B84"/>
    <w:rsid w:val="00036BA1"/>
    <w:rsid w:val="00036EC4"/>
    <w:rsid w:val="00036ED7"/>
    <w:rsid w:val="00037098"/>
    <w:rsid w:val="00037187"/>
    <w:rsid w:val="00037309"/>
    <w:rsid w:val="00037E0F"/>
    <w:rsid w:val="000405A0"/>
    <w:rsid w:val="00040ADA"/>
    <w:rsid w:val="00040B78"/>
    <w:rsid w:val="00040D8B"/>
    <w:rsid w:val="00040F12"/>
    <w:rsid w:val="00041023"/>
    <w:rsid w:val="0004149C"/>
    <w:rsid w:val="00041879"/>
    <w:rsid w:val="00041938"/>
    <w:rsid w:val="00041A8A"/>
    <w:rsid w:val="0004213B"/>
    <w:rsid w:val="000422E2"/>
    <w:rsid w:val="00042970"/>
    <w:rsid w:val="00042BE0"/>
    <w:rsid w:val="00042F22"/>
    <w:rsid w:val="000437FA"/>
    <w:rsid w:val="00043CCA"/>
    <w:rsid w:val="00043DDF"/>
    <w:rsid w:val="00043E6D"/>
    <w:rsid w:val="000441DD"/>
    <w:rsid w:val="00044278"/>
    <w:rsid w:val="000444EF"/>
    <w:rsid w:val="000445B1"/>
    <w:rsid w:val="00044A9C"/>
    <w:rsid w:val="00044BD7"/>
    <w:rsid w:val="00045061"/>
    <w:rsid w:val="000455AE"/>
    <w:rsid w:val="00045651"/>
    <w:rsid w:val="00045735"/>
    <w:rsid w:val="00045AD3"/>
    <w:rsid w:val="00045C24"/>
    <w:rsid w:val="000465B3"/>
    <w:rsid w:val="000471E8"/>
    <w:rsid w:val="000474A3"/>
    <w:rsid w:val="0004780E"/>
    <w:rsid w:val="00050195"/>
    <w:rsid w:val="00050717"/>
    <w:rsid w:val="000508D6"/>
    <w:rsid w:val="00050D83"/>
    <w:rsid w:val="00050E2C"/>
    <w:rsid w:val="000511FA"/>
    <w:rsid w:val="0005140E"/>
    <w:rsid w:val="0005193A"/>
    <w:rsid w:val="00051ACF"/>
    <w:rsid w:val="0005264F"/>
    <w:rsid w:val="00052A07"/>
    <w:rsid w:val="000534DD"/>
    <w:rsid w:val="000534E3"/>
    <w:rsid w:val="00053756"/>
    <w:rsid w:val="00053B5C"/>
    <w:rsid w:val="00053C47"/>
    <w:rsid w:val="00053E7E"/>
    <w:rsid w:val="00053EFD"/>
    <w:rsid w:val="00054303"/>
    <w:rsid w:val="00054805"/>
    <w:rsid w:val="00054815"/>
    <w:rsid w:val="00054EE4"/>
    <w:rsid w:val="000552CB"/>
    <w:rsid w:val="00055378"/>
    <w:rsid w:val="000556AC"/>
    <w:rsid w:val="00055E34"/>
    <w:rsid w:val="00055ED4"/>
    <w:rsid w:val="00055FDB"/>
    <w:rsid w:val="0005601D"/>
    <w:rsid w:val="0005606A"/>
    <w:rsid w:val="00056718"/>
    <w:rsid w:val="00056A67"/>
    <w:rsid w:val="00056C6F"/>
    <w:rsid w:val="00056F02"/>
    <w:rsid w:val="00056F8A"/>
    <w:rsid w:val="00056FD0"/>
    <w:rsid w:val="00057117"/>
    <w:rsid w:val="000571B8"/>
    <w:rsid w:val="0005757D"/>
    <w:rsid w:val="000575ED"/>
    <w:rsid w:val="000578D7"/>
    <w:rsid w:val="00057A74"/>
    <w:rsid w:val="00057EFC"/>
    <w:rsid w:val="00057F68"/>
    <w:rsid w:val="0006007B"/>
    <w:rsid w:val="000602FF"/>
    <w:rsid w:val="000604D2"/>
    <w:rsid w:val="0006064A"/>
    <w:rsid w:val="00060F6B"/>
    <w:rsid w:val="00061221"/>
    <w:rsid w:val="00061427"/>
    <w:rsid w:val="000615D6"/>
    <w:rsid w:val="000616E7"/>
    <w:rsid w:val="00061829"/>
    <w:rsid w:val="00061941"/>
    <w:rsid w:val="00061B36"/>
    <w:rsid w:val="00061C67"/>
    <w:rsid w:val="00061EA8"/>
    <w:rsid w:val="00062035"/>
    <w:rsid w:val="0006232B"/>
    <w:rsid w:val="000625C8"/>
    <w:rsid w:val="00062653"/>
    <w:rsid w:val="000631A0"/>
    <w:rsid w:val="0006363D"/>
    <w:rsid w:val="00063AC3"/>
    <w:rsid w:val="00063EF3"/>
    <w:rsid w:val="000640BB"/>
    <w:rsid w:val="000641AA"/>
    <w:rsid w:val="0006437B"/>
    <w:rsid w:val="000644C5"/>
    <w:rsid w:val="000645B8"/>
    <w:rsid w:val="0006460A"/>
    <w:rsid w:val="0006487E"/>
    <w:rsid w:val="0006495D"/>
    <w:rsid w:val="00064E95"/>
    <w:rsid w:val="00065088"/>
    <w:rsid w:val="00065243"/>
    <w:rsid w:val="000653FA"/>
    <w:rsid w:val="00065868"/>
    <w:rsid w:val="00065952"/>
    <w:rsid w:val="00065E1A"/>
    <w:rsid w:val="00065F7E"/>
    <w:rsid w:val="000664E3"/>
    <w:rsid w:val="000666C0"/>
    <w:rsid w:val="00066726"/>
    <w:rsid w:val="00066D33"/>
    <w:rsid w:val="000674D8"/>
    <w:rsid w:val="00067894"/>
    <w:rsid w:val="00067915"/>
    <w:rsid w:val="00070074"/>
    <w:rsid w:val="00070A7D"/>
    <w:rsid w:val="00070D25"/>
    <w:rsid w:val="00070E98"/>
    <w:rsid w:val="000711C4"/>
    <w:rsid w:val="00071225"/>
    <w:rsid w:val="000715A7"/>
    <w:rsid w:val="00071684"/>
    <w:rsid w:val="00071812"/>
    <w:rsid w:val="00071DCA"/>
    <w:rsid w:val="00071EFB"/>
    <w:rsid w:val="00071F4E"/>
    <w:rsid w:val="000725A0"/>
    <w:rsid w:val="000737AD"/>
    <w:rsid w:val="0007415D"/>
    <w:rsid w:val="00074621"/>
    <w:rsid w:val="00074C64"/>
    <w:rsid w:val="00074F35"/>
    <w:rsid w:val="00075131"/>
    <w:rsid w:val="00075141"/>
    <w:rsid w:val="00075532"/>
    <w:rsid w:val="00075998"/>
    <w:rsid w:val="00075A6A"/>
    <w:rsid w:val="00075BF1"/>
    <w:rsid w:val="00075E79"/>
    <w:rsid w:val="00076646"/>
    <w:rsid w:val="0007787A"/>
    <w:rsid w:val="0007798E"/>
    <w:rsid w:val="00077A1C"/>
    <w:rsid w:val="00077CC4"/>
    <w:rsid w:val="00077CCD"/>
    <w:rsid w:val="00077CF3"/>
    <w:rsid w:val="00077D54"/>
    <w:rsid w:val="00077E5F"/>
    <w:rsid w:val="0008004D"/>
    <w:rsid w:val="00080281"/>
    <w:rsid w:val="0008036A"/>
    <w:rsid w:val="000806B5"/>
    <w:rsid w:val="00080849"/>
    <w:rsid w:val="00080E94"/>
    <w:rsid w:val="00080F0F"/>
    <w:rsid w:val="00081859"/>
    <w:rsid w:val="00081AE6"/>
    <w:rsid w:val="00082135"/>
    <w:rsid w:val="000822B6"/>
    <w:rsid w:val="00082A50"/>
    <w:rsid w:val="00083BDA"/>
    <w:rsid w:val="00083BE4"/>
    <w:rsid w:val="00084532"/>
    <w:rsid w:val="00084559"/>
    <w:rsid w:val="000853AF"/>
    <w:rsid w:val="00085543"/>
    <w:rsid w:val="000855EB"/>
    <w:rsid w:val="00085667"/>
    <w:rsid w:val="00085883"/>
    <w:rsid w:val="000858BB"/>
    <w:rsid w:val="00085A01"/>
    <w:rsid w:val="00085A81"/>
    <w:rsid w:val="00085B52"/>
    <w:rsid w:val="00085E11"/>
    <w:rsid w:val="000862B6"/>
    <w:rsid w:val="000866F2"/>
    <w:rsid w:val="000867EB"/>
    <w:rsid w:val="00086A43"/>
    <w:rsid w:val="0008785D"/>
    <w:rsid w:val="0009009F"/>
    <w:rsid w:val="0009010A"/>
    <w:rsid w:val="00090158"/>
    <w:rsid w:val="000904E8"/>
    <w:rsid w:val="000905A9"/>
    <w:rsid w:val="00090A9B"/>
    <w:rsid w:val="00090AF4"/>
    <w:rsid w:val="00090CD9"/>
    <w:rsid w:val="00090D19"/>
    <w:rsid w:val="00090E75"/>
    <w:rsid w:val="00090ED7"/>
    <w:rsid w:val="00090EF3"/>
    <w:rsid w:val="00091504"/>
    <w:rsid w:val="00091557"/>
    <w:rsid w:val="00091770"/>
    <w:rsid w:val="00091842"/>
    <w:rsid w:val="00091C8B"/>
    <w:rsid w:val="00091F2C"/>
    <w:rsid w:val="00091FFC"/>
    <w:rsid w:val="000923AF"/>
    <w:rsid w:val="000924C1"/>
    <w:rsid w:val="000924F0"/>
    <w:rsid w:val="0009268F"/>
    <w:rsid w:val="00092761"/>
    <w:rsid w:val="00092907"/>
    <w:rsid w:val="00092A35"/>
    <w:rsid w:val="00092B27"/>
    <w:rsid w:val="00092BE1"/>
    <w:rsid w:val="00092D11"/>
    <w:rsid w:val="00092F82"/>
    <w:rsid w:val="00093009"/>
    <w:rsid w:val="00093474"/>
    <w:rsid w:val="0009356A"/>
    <w:rsid w:val="00093A02"/>
    <w:rsid w:val="00093F41"/>
    <w:rsid w:val="00094022"/>
    <w:rsid w:val="00094047"/>
    <w:rsid w:val="00094180"/>
    <w:rsid w:val="000944EC"/>
    <w:rsid w:val="000945DA"/>
    <w:rsid w:val="00094796"/>
    <w:rsid w:val="000949FC"/>
    <w:rsid w:val="00094BD2"/>
    <w:rsid w:val="00094DA8"/>
    <w:rsid w:val="00094F79"/>
    <w:rsid w:val="0009510F"/>
    <w:rsid w:val="000963FA"/>
    <w:rsid w:val="00096A7E"/>
    <w:rsid w:val="00096C23"/>
    <w:rsid w:val="00097774"/>
    <w:rsid w:val="000A0028"/>
    <w:rsid w:val="000A0276"/>
    <w:rsid w:val="000A1169"/>
    <w:rsid w:val="000A12E3"/>
    <w:rsid w:val="000A141F"/>
    <w:rsid w:val="000A158F"/>
    <w:rsid w:val="000A1836"/>
    <w:rsid w:val="000A18F7"/>
    <w:rsid w:val="000A1B7B"/>
    <w:rsid w:val="000A1F37"/>
    <w:rsid w:val="000A22F2"/>
    <w:rsid w:val="000A23E2"/>
    <w:rsid w:val="000A2538"/>
    <w:rsid w:val="000A2CC1"/>
    <w:rsid w:val="000A2F14"/>
    <w:rsid w:val="000A3063"/>
    <w:rsid w:val="000A3249"/>
    <w:rsid w:val="000A3767"/>
    <w:rsid w:val="000A4087"/>
    <w:rsid w:val="000A447B"/>
    <w:rsid w:val="000A4BD1"/>
    <w:rsid w:val="000A56F2"/>
    <w:rsid w:val="000A5764"/>
    <w:rsid w:val="000A5806"/>
    <w:rsid w:val="000A5F87"/>
    <w:rsid w:val="000A60E2"/>
    <w:rsid w:val="000A6468"/>
    <w:rsid w:val="000A7745"/>
    <w:rsid w:val="000A7DC3"/>
    <w:rsid w:val="000B00AA"/>
    <w:rsid w:val="000B0223"/>
    <w:rsid w:val="000B02A2"/>
    <w:rsid w:val="000B0427"/>
    <w:rsid w:val="000B0640"/>
    <w:rsid w:val="000B08D0"/>
    <w:rsid w:val="000B0952"/>
    <w:rsid w:val="000B0A01"/>
    <w:rsid w:val="000B1D2F"/>
    <w:rsid w:val="000B1E5F"/>
    <w:rsid w:val="000B1EC5"/>
    <w:rsid w:val="000B1EDE"/>
    <w:rsid w:val="000B2274"/>
    <w:rsid w:val="000B2299"/>
    <w:rsid w:val="000B24A8"/>
    <w:rsid w:val="000B254C"/>
    <w:rsid w:val="000B26D5"/>
    <w:rsid w:val="000B2719"/>
    <w:rsid w:val="000B3347"/>
    <w:rsid w:val="000B3516"/>
    <w:rsid w:val="000B3557"/>
    <w:rsid w:val="000B398A"/>
    <w:rsid w:val="000B3A8F"/>
    <w:rsid w:val="000B3F88"/>
    <w:rsid w:val="000B45F7"/>
    <w:rsid w:val="000B4AB9"/>
    <w:rsid w:val="000B4CA1"/>
    <w:rsid w:val="000B516D"/>
    <w:rsid w:val="000B58C3"/>
    <w:rsid w:val="000B5C7D"/>
    <w:rsid w:val="000B5E2E"/>
    <w:rsid w:val="000B61E9"/>
    <w:rsid w:val="000B64DA"/>
    <w:rsid w:val="000B66CF"/>
    <w:rsid w:val="000B6AB7"/>
    <w:rsid w:val="000B6BB9"/>
    <w:rsid w:val="000B730C"/>
    <w:rsid w:val="000B7708"/>
    <w:rsid w:val="000B7771"/>
    <w:rsid w:val="000B781C"/>
    <w:rsid w:val="000C000D"/>
    <w:rsid w:val="000C0A82"/>
    <w:rsid w:val="000C0B76"/>
    <w:rsid w:val="000C12C6"/>
    <w:rsid w:val="000C14A2"/>
    <w:rsid w:val="000C165A"/>
    <w:rsid w:val="000C17DE"/>
    <w:rsid w:val="000C189A"/>
    <w:rsid w:val="000C192A"/>
    <w:rsid w:val="000C1E19"/>
    <w:rsid w:val="000C1EC2"/>
    <w:rsid w:val="000C200B"/>
    <w:rsid w:val="000C20FB"/>
    <w:rsid w:val="000C2365"/>
    <w:rsid w:val="000C2C1D"/>
    <w:rsid w:val="000C2CD0"/>
    <w:rsid w:val="000C2E19"/>
    <w:rsid w:val="000C2FFF"/>
    <w:rsid w:val="000C34BB"/>
    <w:rsid w:val="000C3794"/>
    <w:rsid w:val="000C3B59"/>
    <w:rsid w:val="000C464C"/>
    <w:rsid w:val="000C47DC"/>
    <w:rsid w:val="000C4AC6"/>
    <w:rsid w:val="000C4DD3"/>
    <w:rsid w:val="000C501B"/>
    <w:rsid w:val="000C50FA"/>
    <w:rsid w:val="000C64E6"/>
    <w:rsid w:val="000C6638"/>
    <w:rsid w:val="000C665A"/>
    <w:rsid w:val="000C6B62"/>
    <w:rsid w:val="000C6F9D"/>
    <w:rsid w:val="000C7009"/>
    <w:rsid w:val="000C738F"/>
    <w:rsid w:val="000C782B"/>
    <w:rsid w:val="000C7E55"/>
    <w:rsid w:val="000D0962"/>
    <w:rsid w:val="000D0A64"/>
    <w:rsid w:val="000D0D07"/>
    <w:rsid w:val="000D162D"/>
    <w:rsid w:val="000D1945"/>
    <w:rsid w:val="000D1B3F"/>
    <w:rsid w:val="000D21FE"/>
    <w:rsid w:val="000D22EA"/>
    <w:rsid w:val="000D2D35"/>
    <w:rsid w:val="000D2F63"/>
    <w:rsid w:val="000D2FB2"/>
    <w:rsid w:val="000D365D"/>
    <w:rsid w:val="000D3BA6"/>
    <w:rsid w:val="000D4439"/>
    <w:rsid w:val="000D4797"/>
    <w:rsid w:val="000D4888"/>
    <w:rsid w:val="000D4AD8"/>
    <w:rsid w:val="000D4BC0"/>
    <w:rsid w:val="000D4D63"/>
    <w:rsid w:val="000D4EE6"/>
    <w:rsid w:val="000D51D9"/>
    <w:rsid w:val="000D54C4"/>
    <w:rsid w:val="000D57A7"/>
    <w:rsid w:val="000D5C17"/>
    <w:rsid w:val="000D5D21"/>
    <w:rsid w:val="000D6339"/>
    <w:rsid w:val="000D6642"/>
    <w:rsid w:val="000D6963"/>
    <w:rsid w:val="000D6D3C"/>
    <w:rsid w:val="000D6F18"/>
    <w:rsid w:val="000D78CA"/>
    <w:rsid w:val="000D7BC3"/>
    <w:rsid w:val="000E0170"/>
    <w:rsid w:val="000E0527"/>
    <w:rsid w:val="000E0563"/>
    <w:rsid w:val="000E0669"/>
    <w:rsid w:val="000E06E5"/>
    <w:rsid w:val="000E17D0"/>
    <w:rsid w:val="000E18EA"/>
    <w:rsid w:val="000E1E92"/>
    <w:rsid w:val="000E20F9"/>
    <w:rsid w:val="000E2151"/>
    <w:rsid w:val="000E22A6"/>
    <w:rsid w:val="000E23FF"/>
    <w:rsid w:val="000E2520"/>
    <w:rsid w:val="000E2786"/>
    <w:rsid w:val="000E2970"/>
    <w:rsid w:val="000E2A91"/>
    <w:rsid w:val="000E2E79"/>
    <w:rsid w:val="000E371D"/>
    <w:rsid w:val="000E3ECF"/>
    <w:rsid w:val="000E43AB"/>
    <w:rsid w:val="000E51CE"/>
    <w:rsid w:val="000E5324"/>
    <w:rsid w:val="000E5BBB"/>
    <w:rsid w:val="000E5EBB"/>
    <w:rsid w:val="000E6174"/>
    <w:rsid w:val="000E66EF"/>
    <w:rsid w:val="000E6988"/>
    <w:rsid w:val="000E6B0B"/>
    <w:rsid w:val="000E6C65"/>
    <w:rsid w:val="000E6F04"/>
    <w:rsid w:val="000E6FD5"/>
    <w:rsid w:val="000E6FF3"/>
    <w:rsid w:val="000E700D"/>
    <w:rsid w:val="000E70AD"/>
    <w:rsid w:val="000E70F6"/>
    <w:rsid w:val="000E7644"/>
    <w:rsid w:val="000E78E3"/>
    <w:rsid w:val="000E7AB9"/>
    <w:rsid w:val="000E7C59"/>
    <w:rsid w:val="000E7D2E"/>
    <w:rsid w:val="000F06D6"/>
    <w:rsid w:val="000F0709"/>
    <w:rsid w:val="000F0EB1"/>
    <w:rsid w:val="000F1049"/>
    <w:rsid w:val="000F1106"/>
    <w:rsid w:val="000F184F"/>
    <w:rsid w:val="000F1854"/>
    <w:rsid w:val="000F1AE1"/>
    <w:rsid w:val="000F1B8A"/>
    <w:rsid w:val="000F2E41"/>
    <w:rsid w:val="000F323D"/>
    <w:rsid w:val="000F375B"/>
    <w:rsid w:val="000F3A4F"/>
    <w:rsid w:val="000F3BE9"/>
    <w:rsid w:val="000F3C41"/>
    <w:rsid w:val="000F3F6C"/>
    <w:rsid w:val="000F41B0"/>
    <w:rsid w:val="000F44E3"/>
    <w:rsid w:val="000F44F7"/>
    <w:rsid w:val="000F47BE"/>
    <w:rsid w:val="000F4930"/>
    <w:rsid w:val="000F4935"/>
    <w:rsid w:val="000F4ED8"/>
    <w:rsid w:val="000F4F48"/>
    <w:rsid w:val="000F4F9E"/>
    <w:rsid w:val="000F528A"/>
    <w:rsid w:val="000F5397"/>
    <w:rsid w:val="000F557E"/>
    <w:rsid w:val="000F5AB7"/>
    <w:rsid w:val="000F5D31"/>
    <w:rsid w:val="000F68BA"/>
    <w:rsid w:val="000F68D9"/>
    <w:rsid w:val="000F6BF1"/>
    <w:rsid w:val="000F6DF3"/>
    <w:rsid w:val="000F6F49"/>
    <w:rsid w:val="000F71CE"/>
    <w:rsid w:val="000F73B4"/>
    <w:rsid w:val="000F7738"/>
    <w:rsid w:val="000F7925"/>
    <w:rsid w:val="000F7936"/>
    <w:rsid w:val="0010021A"/>
    <w:rsid w:val="001002E0"/>
    <w:rsid w:val="001005FF"/>
    <w:rsid w:val="00100770"/>
    <w:rsid w:val="0010105B"/>
    <w:rsid w:val="00101244"/>
    <w:rsid w:val="001012B7"/>
    <w:rsid w:val="0010190C"/>
    <w:rsid w:val="00101927"/>
    <w:rsid w:val="00101A8F"/>
    <w:rsid w:val="00101BCC"/>
    <w:rsid w:val="0010203E"/>
    <w:rsid w:val="00102B2D"/>
    <w:rsid w:val="00102BB7"/>
    <w:rsid w:val="00103174"/>
    <w:rsid w:val="001032ED"/>
    <w:rsid w:val="001034A6"/>
    <w:rsid w:val="00103851"/>
    <w:rsid w:val="001038DC"/>
    <w:rsid w:val="00103928"/>
    <w:rsid w:val="00103ADA"/>
    <w:rsid w:val="00103DB6"/>
    <w:rsid w:val="00103DC4"/>
    <w:rsid w:val="001045CB"/>
    <w:rsid w:val="001048B7"/>
    <w:rsid w:val="00104A7C"/>
    <w:rsid w:val="00104BF1"/>
    <w:rsid w:val="00104F13"/>
    <w:rsid w:val="00105347"/>
    <w:rsid w:val="00105461"/>
    <w:rsid w:val="0010563B"/>
    <w:rsid w:val="0010594C"/>
    <w:rsid w:val="00105E18"/>
    <w:rsid w:val="00106117"/>
    <w:rsid w:val="001062FB"/>
    <w:rsid w:val="001063E6"/>
    <w:rsid w:val="0010657F"/>
    <w:rsid w:val="00106B59"/>
    <w:rsid w:val="00106D29"/>
    <w:rsid w:val="0010703F"/>
    <w:rsid w:val="001070B9"/>
    <w:rsid w:val="001071C2"/>
    <w:rsid w:val="00107618"/>
    <w:rsid w:val="00107FCA"/>
    <w:rsid w:val="00110032"/>
    <w:rsid w:val="0011057C"/>
    <w:rsid w:val="0011092E"/>
    <w:rsid w:val="00110EBC"/>
    <w:rsid w:val="00111846"/>
    <w:rsid w:val="00111A22"/>
    <w:rsid w:val="00111D66"/>
    <w:rsid w:val="00112036"/>
    <w:rsid w:val="00112144"/>
    <w:rsid w:val="0011224B"/>
    <w:rsid w:val="00112B01"/>
    <w:rsid w:val="00112DEF"/>
    <w:rsid w:val="00112E62"/>
    <w:rsid w:val="00113A31"/>
    <w:rsid w:val="00113CF4"/>
    <w:rsid w:val="00113E2D"/>
    <w:rsid w:val="00113F2F"/>
    <w:rsid w:val="00114331"/>
    <w:rsid w:val="0011469B"/>
    <w:rsid w:val="001146CB"/>
    <w:rsid w:val="001148C3"/>
    <w:rsid w:val="00114A33"/>
    <w:rsid w:val="00115027"/>
    <w:rsid w:val="001153EA"/>
    <w:rsid w:val="00115643"/>
    <w:rsid w:val="00115D9E"/>
    <w:rsid w:val="001163DC"/>
    <w:rsid w:val="00116765"/>
    <w:rsid w:val="00116896"/>
    <w:rsid w:val="00116A65"/>
    <w:rsid w:val="00116C54"/>
    <w:rsid w:val="0011711B"/>
    <w:rsid w:val="0011747E"/>
    <w:rsid w:val="00117AE6"/>
    <w:rsid w:val="00117BBD"/>
    <w:rsid w:val="00117CEA"/>
    <w:rsid w:val="00117D13"/>
    <w:rsid w:val="00117D5D"/>
    <w:rsid w:val="001203FC"/>
    <w:rsid w:val="001217CC"/>
    <w:rsid w:val="0012189E"/>
    <w:rsid w:val="001218CE"/>
    <w:rsid w:val="001219F5"/>
    <w:rsid w:val="00121A20"/>
    <w:rsid w:val="00121AF7"/>
    <w:rsid w:val="00121CF8"/>
    <w:rsid w:val="00121D09"/>
    <w:rsid w:val="00122126"/>
    <w:rsid w:val="00122962"/>
    <w:rsid w:val="00122BB4"/>
    <w:rsid w:val="0012315D"/>
    <w:rsid w:val="00123549"/>
    <w:rsid w:val="00123CA8"/>
    <w:rsid w:val="00123D2C"/>
    <w:rsid w:val="00124002"/>
    <w:rsid w:val="0012400D"/>
    <w:rsid w:val="0012476D"/>
    <w:rsid w:val="001248FC"/>
    <w:rsid w:val="00124C37"/>
    <w:rsid w:val="00124CB7"/>
    <w:rsid w:val="001250C5"/>
    <w:rsid w:val="001252A2"/>
    <w:rsid w:val="00125448"/>
    <w:rsid w:val="00125B92"/>
    <w:rsid w:val="00125D8C"/>
    <w:rsid w:val="00125FDB"/>
    <w:rsid w:val="0012619C"/>
    <w:rsid w:val="0012628E"/>
    <w:rsid w:val="00126305"/>
    <w:rsid w:val="0012637D"/>
    <w:rsid w:val="00126967"/>
    <w:rsid w:val="00126B4A"/>
    <w:rsid w:val="00127289"/>
    <w:rsid w:val="001273A3"/>
    <w:rsid w:val="00127757"/>
    <w:rsid w:val="00127931"/>
    <w:rsid w:val="00127D88"/>
    <w:rsid w:val="00127F88"/>
    <w:rsid w:val="00130495"/>
    <w:rsid w:val="001312E7"/>
    <w:rsid w:val="00131349"/>
    <w:rsid w:val="001316C9"/>
    <w:rsid w:val="0013192D"/>
    <w:rsid w:val="00131BF9"/>
    <w:rsid w:val="00131FE9"/>
    <w:rsid w:val="00132149"/>
    <w:rsid w:val="001327EB"/>
    <w:rsid w:val="00132FD0"/>
    <w:rsid w:val="001330B8"/>
    <w:rsid w:val="001338CA"/>
    <w:rsid w:val="0013399F"/>
    <w:rsid w:val="00133B75"/>
    <w:rsid w:val="00133BD9"/>
    <w:rsid w:val="00133C35"/>
    <w:rsid w:val="001342C9"/>
    <w:rsid w:val="001344C0"/>
    <w:rsid w:val="001344EA"/>
    <w:rsid w:val="001346FA"/>
    <w:rsid w:val="00134A27"/>
    <w:rsid w:val="00134B61"/>
    <w:rsid w:val="00134F6B"/>
    <w:rsid w:val="00135169"/>
    <w:rsid w:val="00135218"/>
    <w:rsid w:val="00135252"/>
    <w:rsid w:val="0013526B"/>
    <w:rsid w:val="00135394"/>
    <w:rsid w:val="0013580A"/>
    <w:rsid w:val="001358D4"/>
    <w:rsid w:val="00135999"/>
    <w:rsid w:val="00135CAE"/>
    <w:rsid w:val="00135D21"/>
    <w:rsid w:val="001360E1"/>
    <w:rsid w:val="001366E3"/>
    <w:rsid w:val="00136790"/>
    <w:rsid w:val="00136C7E"/>
    <w:rsid w:val="001373A3"/>
    <w:rsid w:val="001375CD"/>
    <w:rsid w:val="001376DA"/>
    <w:rsid w:val="001376E6"/>
    <w:rsid w:val="00137AB5"/>
    <w:rsid w:val="00137E2C"/>
    <w:rsid w:val="00137F0B"/>
    <w:rsid w:val="001409CF"/>
    <w:rsid w:val="00141078"/>
    <w:rsid w:val="001415EF"/>
    <w:rsid w:val="00141601"/>
    <w:rsid w:val="00141990"/>
    <w:rsid w:val="001419DD"/>
    <w:rsid w:val="00141A18"/>
    <w:rsid w:val="00141BE7"/>
    <w:rsid w:val="00141E60"/>
    <w:rsid w:val="001420DF"/>
    <w:rsid w:val="00142351"/>
    <w:rsid w:val="00142366"/>
    <w:rsid w:val="001425FB"/>
    <w:rsid w:val="00142A72"/>
    <w:rsid w:val="00142ADE"/>
    <w:rsid w:val="00143083"/>
    <w:rsid w:val="00143127"/>
    <w:rsid w:val="00143140"/>
    <w:rsid w:val="00143321"/>
    <w:rsid w:val="00143658"/>
    <w:rsid w:val="00143B9B"/>
    <w:rsid w:val="00143E76"/>
    <w:rsid w:val="00143F0E"/>
    <w:rsid w:val="001440CD"/>
    <w:rsid w:val="001440F0"/>
    <w:rsid w:val="001445CE"/>
    <w:rsid w:val="00144726"/>
    <w:rsid w:val="001447B7"/>
    <w:rsid w:val="00144851"/>
    <w:rsid w:val="00144889"/>
    <w:rsid w:val="00144916"/>
    <w:rsid w:val="00144D39"/>
    <w:rsid w:val="0014540B"/>
    <w:rsid w:val="00145B01"/>
    <w:rsid w:val="0014625F"/>
    <w:rsid w:val="001465F4"/>
    <w:rsid w:val="00146904"/>
    <w:rsid w:val="00146964"/>
    <w:rsid w:val="00146989"/>
    <w:rsid w:val="001474AB"/>
    <w:rsid w:val="00147BDE"/>
    <w:rsid w:val="001500FB"/>
    <w:rsid w:val="001506B3"/>
    <w:rsid w:val="00150C1E"/>
    <w:rsid w:val="001510DF"/>
    <w:rsid w:val="00151396"/>
    <w:rsid w:val="001515A6"/>
    <w:rsid w:val="001516EE"/>
    <w:rsid w:val="0015190F"/>
    <w:rsid w:val="00151D5A"/>
    <w:rsid w:val="00151E23"/>
    <w:rsid w:val="00152219"/>
    <w:rsid w:val="001523B7"/>
    <w:rsid w:val="0015259A"/>
    <w:rsid w:val="001526E0"/>
    <w:rsid w:val="001539CA"/>
    <w:rsid w:val="00153AD5"/>
    <w:rsid w:val="00153B76"/>
    <w:rsid w:val="00153C45"/>
    <w:rsid w:val="00154220"/>
    <w:rsid w:val="0015446D"/>
    <w:rsid w:val="001549FC"/>
    <w:rsid w:val="001551B5"/>
    <w:rsid w:val="001551BA"/>
    <w:rsid w:val="0015546B"/>
    <w:rsid w:val="0015576D"/>
    <w:rsid w:val="00155847"/>
    <w:rsid w:val="00155A65"/>
    <w:rsid w:val="00155CDF"/>
    <w:rsid w:val="00156A96"/>
    <w:rsid w:val="00156C26"/>
    <w:rsid w:val="00156DC4"/>
    <w:rsid w:val="00156E16"/>
    <w:rsid w:val="0015701B"/>
    <w:rsid w:val="001575E3"/>
    <w:rsid w:val="00157883"/>
    <w:rsid w:val="00157A90"/>
    <w:rsid w:val="00157B7B"/>
    <w:rsid w:val="00157CDF"/>
    <w:rsid w:val="00157F10"/>
    <w:rsid w:val="00160461"/>
    <w:rsid w:val="00160EEB"/>
    <w:rsid w:val="00160F6E"/>
    <w:rsid w:val="00161272"/>
    <w:rsid w:val="001615E7"/>
    <w:rsid w:val="001616B6"/>
    <w:rsid w:val="00161C0B"/>
    <w:rsid w:val="00162135"/>
    <w:rsid w:val="001629FC"/>
    <w:rsid w:val="00162B7A"/>
    <w:rsid w:val="00162BD1"/>
    <w:rsid w:val="00162E25"/>
    <w:rsid w:val="00163272"/>
    <w:rsid w:val="001632B0"/>
    <w:rsid w:val="00163554"/>
    <w:rsid w:val="0016396A"/>
    <w:rsid w:val="00163ED0"/>
    <w:rsid w:val="00163FBD"/>
    <w:rsid w:val="00164CD8"/>
    <w:rsid w:val="00165475"/>
    <w:rsid w:val="00165975"/>
    <w:rsid w:val="001659C1"/>
    <w:rsid w:val="00165F32"/>
    <w:rsid w:val="00165FF7"/>
    <w:rsid w:val="00166220"/>
    <w:rsid w:val="0016660C"/>
    <w:rsid w:val="001669BD"/>
    <w:rsid w:val="00166AC0"/>
    <w:rsid w:val="0016726A"/>
    <w:rsid w:val="001678CA"/>
    <w:rsid w:val="00167A2F"/>
    <w:rsid w:val="00167A6C"/>
    <w:rsid w:val="00167BD7"/>
    <w:rsid w:val="00167CEB"/>
    <w:rsid w:val="00170021"/>
    <w:rsid w:val="00170182"/>
    <w:rsid w:val="0017038C"/>
    <w:rsid w:val="001711A9"/>
    <w:rsid w:val="00171478"/>
    <w:rsid w:val="00171C6F"/>
    <w:rsid w:val="00171E9B"/>
    <w:rsid w:val="00171FAE"/>
    <w:rsid w:val="001722CD"/>
    <w:rsid w:val="0017264A"/>
    <w:rsid w:val="00172D1D"/>
    <w:rsid w:val="00172E87"/>
    <w:rsid w:val="001731AA"/>
    <w:rsid w:val="001735B9"/>
    <w:rsid w:val="00173879"/>
    <w:rsid w:val="00173A8E"/>
    <w:rsid w:val="001740CB"/>
    <w:rsid w:val="0017437B"/>
    <w:rsid w:val="00174407"/>
    <w:rsid w:val="001746D1"/>
    <w:rsid w:val="00174762"/>
    <w:rsid w:val="001747A2"/>
    <w:rsid w:val="00174FE7"/>
    <w:rsid w:val="001750CB"/>
    <w:rsid w:val="001758B2"/>
    <w:rsid w:val="00175A10"/>
    <w:rsid w:val="00175A7C"/>
    <w:rsid w:val="00175B80"/>
    <w:rsid w:val="001762DB"/>
    <w:rsid w:val="001764EF"/>
    <w:rsid w:val="00176850"/>
    <w:rsid w:val="00176B71"/>
    <w:rsid w:val="00176E09"/>
    <w:rsid w:val="00176E1A"/>
    <w:rsid w:val="00176FB5"/>
    <w:rsid w:val="001773BE"/>
    <w:rsid w:val="00177656"/>
    <w:rsid w:val="00177938"/>
    <w:rsid w:val="00180304"/>
    <w:rsid w:val="001809E8"/>
    <w:rsid w:val="00180B6F"/>
    <w:rsid w:val="00180DFD"/>
    <w:rsid w:val="001810B2"/>
    <w:rsid w:val="001810E1"/>
    <w:rsid w:val="00181354"/>
    <w:rsid w:val="0018143F"/>
    <w:rsid w:val="00181796"/>
    <w:rsid w:val="001817BD"/>
    <w:rsid w:val="00181BFA"/>
    <w:rsid w:val="00181C5A"/>
    <w:rsid w:val="00181D12"/>
    <w:rsid w:val="00181D50"/>
    <w:rsid w:val="00182252"/>
    <w:rsid w:val="001826DE"/>
    <w:rsid w:val="001830B9"/>
    <w:rsid w:val="001833D1"/>
    <w:rsid w:val="001833FB"/>
    <w:rsid w:val="00183599"/>
    <w:rsid w:val="00183B7F"/>
    <w:rsid w:val="00183F4C"/>
    <w:rsid w:val="00184226"/>
    <w:rsid w:val="00184245"/>
    <w:rsid w:val="001842AC"/>
    <w:rsid w:val="001846F2"/>
    <w:rsid w:val="00184721"/>
    <w:rsid w:val="00185251"/>
    <w:rsid w:val="001852A8"/>
    <w:rsid w:val="00185501"/>
    <w:rsid w:val="001855AA"/>
    <w:rsid w:val="001856D0"/>
    <w:rsid w:val="001857CE"/>
    <w:rsid w:val="00185E63"/>
    <w:rsid w:val="00186721"/>
    <w:rsid w:val="00186795"/>
    <w:rsid w:val="00186B8D"/>
    <w:rsid w:val="00186F7A"/>
    <w:rsid w:val="001870C8"/>
    <w:rsid w:val="00187149"/>
    <w:rsid w:val="00187E33"/>
    <w:rsid w:val="00187FF9"/>
    <w:rsid w:val="00190AC1"/>
    <w:rsid w:val="00190B32"/>
    <w:rsid w:val="00190BFA"/>
    <w:rsid w:val="00190CC7"/>
    <w:rsid w:val="00190FBC"/>
    <w:rsid w:val="00190FD9"/>
    <w:rsid w:val="00191514"/>
    <w:rsid w:val="001915CA"/>
    <w:rsid w:val="00191850"/>
    <w:rsid w:val="00191AE5"/>
    <w:rsid w:val="0019210F"/>
    <w:rsid w:val="001921DE"/>
    <w:rsid w:val="00192432"/>
    <w:rsid w:val="001924F7"/>
    <w:rsid w:val="001927C8"/>
    <w:rsid w:val="00192B67"/>
    <w:rsid w:val="00192C79"/>
    <w:rsid w:val="00192D14"/>
    <w:rsid w:val="00193075"/>
    <w:rsid w:val="0019341A"/>
    <w:rsid w:val="00193647"/>
    <w:rsid w:val="00193A15"/>
    <w:rsid w:val="00193ABA"/>
    <w:rsid w:val="00193B86"/>
    <w:rsid w:val="00194249"/>
    <w:rsid w:val="0019443B"/>
    <w:rsid w:val="001944CD"/>
    <w:rsid w:val="0019468F"/>
    <w:rsid w:val="00194B56"/>
    <w:rsid w:val="00194E48"/>
    <w:rsid w:val="00194E68"/>
    <w:rsid w:val="00194F02"/>
    <w:rsid w:val="00194F6B"/>
    <w:rsid w:val="00195124"/>
    <w:rsid w:val="0019593A"/>
    <w:rsid w:val="00195A8A"/>
    <w:rsid w:val="00195F48"/>
    <w:rsid w:val="00196356"/>
    <w:rsid w:val="001965C4"/>
    <w:rsid w:val="001968FC"/>
    <w:rsid w:val="001975F2"/>
    <w:rsid w:val="00197DF9"/>
    <w:rsid w:val="001A0314"/>
    <w:rsid w:val="001A099B"/>
    <w:rsid w:val="001A0A85"/>
    <w:rsid w:val="001A0A8C"/>
    <w:rsid w:val="001A0AE2"/>
    <w:rsid w:val="001A11F0"/>
    <w:rsid w:val="001A1986"/>
    <w:rsid w:val="001A1987"/>
    <w:rsid w:val="001A1E65"/>
    <w:rsid w:val="001A2398"/>
    <w:rsid w:val="001A2564"/>
    <w:rsid w:val="001A2625"/>
    <w:rsid w:val="001A26FB"/>
    <w:rsid w:val="001A2854"/>
    <w:rsid w:val="001A2A7A"/>
    <w:rsid w:val="001A3076"/>
    <w:rsid w:val="001A38BB"/>
    <w:rsid w:val="001A3CE3"/>
    <w:rsid w:val="001A45D5"/>
    <w:rsid w:val="001A4737"/>
    <w:rsid w:val="001A4812"/>
    <w:rsid w:val="001A48FC"/>
    <w:rsid w:val="001A4EF4"/>
    <w:rsid w:val="001A5065"/>
    <w:rsid w:val="001A522F"/>
    <w:rsid w:val="001A588D"/>
    <w:rsid w:val="001A5951"/>
    <w:rsid w:val="001A5BC5"/>
    <w:rsid w:val="001A5E00"/>
    <w:rsid w:val="001A5E45"/>
    <w:rsid w:val="001A6173"/>
    <w:rsid w:val="001A61D1"/>
    <w:rsid w:val="001A6ABE"/>
    <w:rsid w:val="001A6CEB"/>
    <w:rsid w:val="001A6F24"/>
    <w:rsid w:val="001A6F5D"/>
    <w:rsid w:val="001A73FD"/>
    <w:rsid w:val="001A74E3"/>
    <w:rsid w:val="001A771A"/>
    <w:rsid w:val="001B0051"/>
    <w:rsid w:val="001B0153"/>
    <w:rsid w:val="001B0578"/>
    <w:rsid w:val="001B05EC"/>
    <w:rsid w:val="001B05F1"/>
    <w:rsid w:val="001B0A03"/>
    <w:rsid w:val="001B0D97"/>
    <w:rsid w:val="001B0DB6"/>
    <w:rsid w:val="001B0DFF"/>
    <w:rsid w:val="001B11A7"/>
    <w:rsid w:val="001B14BE"/>
    <w:rsid w:val="001B1523"/>
    <w:rsid w:val="001B1D92"/>
    <w:rsid w:val="001B2093"/>
    <w:rsid w:val="001B21A6"/>
    <w:rsid w:val="001B23B6"/>
    <w:rsid w:val="001B2CCB"/>
    <w:rsid w:val="001B3010"/>
    <w:rsid w:val="001B34D1"/>
    <w:rsid w:val="001B36D6"/>
    <w:rsid w:val="001B3C08"/>
    <w:rsid w:val="001B4292"/>
    <w:rsid w:val="001B42CD"/>
    <w:rsid w:val="001B473F"/>
    <w:rsid w:val="001B4DF0"/>
    <w:rsid w:val="001B4FF0"/>
    <w:rsid w:val="001B56D1"/>
    <w:rsid w:val="001B57A3"/>
    <w:rsid w:val="001B5A5D"/>
    <w:rsid w:val="001B5C14"/>
    <w:rsid w:val="001B5D94"/>
    <w:rsid w:val="001B5EC7"/>
    <w:rsid w:val="001B5ECA"/>
    <w:rsid w:val="001B638E"/>
    <w:rsid w:val="001B653E"/>
    <w:rsid w:val="001B66D0"/>
    <w:rsid w:val="001B69DB"/>
    <w:rsid w:val="001B7034"/>
    <w:rsid w:val="001B74F6"/>
    <w:rsid w:val="001B7A96"/>
    <w:rsid w:val="001C02A9"/>
    <w:rsid w:val="001C04B4"/>
    <w:rsid w:val="001C04ED"/>
    <w:rsid w:val="001C07F8"/>
    <w:rsid w:val="001C0AAE"/>
    <w:rsid w:val="001C0B35"/>
    <w:rsid w:val="001C0C9A"/>
    <w:rsid w:val="001C10CE"/>
    <w:rsid w:val="001C1A1A"/>
    <w:rsid w:val="001C1CE5"/>
    <w:rsid w:val="001C1E61"/>
    <w:rsid w:val="001C1E98"/>
    <w:rsid w:val="001C1FAC"/>
    <w:rsid w:val="001C2740"/>
    <w:rsid w:val="001C27E1"/>
    <w:rsid w:val="001C284C"/>
    <w:rsid w:val="001C2B53"/>
    <w:rsid w:val="001C2F00"/>
    <w:rsid w:val="001C3D2A"/>
    <w:rsid w:val="001C3D34"/>
    <w:rsid w:val="001C4385"/>
    <w:rsid w:val="001C47A6"/>
    <w:rsid w:val="001C4ADB"/>
    <w:rsid w:val="001C4C0B"/>
    <w:rsid w:val="001C508D"/>
    <w:rsid w:val="001C522E"/>
    <w:rsid w:val="001C54A0"/>
    <w:rsid w:val="001C558C"/>
    <w:rsid w:val="001C5722"/>
    <w:rsid w:val="001C5804"/>
    <w:rsid w:val="001C5ACF"/>
    <w:rsid w:val="001C5B0C"/>
    <w:rsid w:val="001C5D24"/>
    <w:rsid w:val="001C6312"/>
    <w:rsid w:val="001C65BF"/>
    <w:rsid w:val="001C664F"/>
    <w:rsid w:val="001C6907"/>
    <w:rsid w:val="001C6A59"/>
    <w:rsid w:val="001C6B4F"/>
    <w:rsid w:val="001C7163"/>
    <w:rsid w:val="001C7611"/>
    <w:rsid w:val="001C7BCC"/>
    <w:rsid w:val="001D0064"/>
    <w:rsid w:val="001D0744"/>
    <w:rsid w:val="001D0A21"/>
    <w:rsid w:val="001D10AC"/>
    <w:rsid w:val="001D11ED"/>
    <w:rsid w:val="001D1296"/>
    <w:rsid w:val="001D1452"/>
    <w:rsid w:val="001D1A7A"/>
    <w:rsid w:val="001D1B44"/>
    <w:rsid w:val="001D2B1F"/>
    <w:rsid w:val="001D2C6B"/>
    <w:rsid w:val="001D2DB5"/>
    <w:rsid w:val="001D331B"/>
    <w:rsid w:val="001D33B5"/>
    <w:rsid w:val="001D36A9"/>
    <w:rsid w:val="001D377E"/>
    <w:rsid w:val="001D37A0"/>
    <w:rsid w:val="001D37DE"/>
    <w:rsid w:val="001D3974"/>
    <w:rsid w:val="001D3BAF"/>
    <w:rsid w:val="001D412C"/>
    <w:rsid w:val="001D4CB3"/>
    <w:rsid w:val="001D4D05"/>
    <w:rsid w:val="001D4EE6"/>
    <w:rsid w:val="001D501F"/>
    <w:rsid w:val="001D51BA"/>
    <w:rsid w:val="001D520E"/>
    <w:rsid w:val="001D52F5"/>
    <w:rsid w:val="001D53B5"/>
    <w:rsid w:val="001D57E4"/>
    <w:rsid w:val="001D5C84"/>
    <w:rsid w:val="001D5FFA"/>
    <w:rsid w:val="001D6342"/>
    <w:rsid w:val="001D677A"/>
    <w:rsid w:val="001D67BB"/>
    <w:rsid w:val="001D6B50"/>
    <w:rsid w:val="001D6BE6"/>
    <w:rsid w:val="001D6D53"/>
    <w:rsid w:val="001D72EB"/>
    <w:rsid w:val="001D734E"/>
    <w:rsid w:val="001D783F"/>
    <w:rsid w:val="001D79A1"/>
    <w:rsid w:val="001D7A02"/>
    <w:rsid w:val="001D7B76"/>
    <w:rsid w:val="001D7C9C"/>
    <w:rsid w:val="001D7F33"/>
    <w:rsid w:val="001E018C"/>
    <w:rsid w:val="001E0427"/>
    <w:rsid w:val="001E076C"/>
    <w:rsid w:val="001E07CA"/>
    <w:rsid w:val="001E0B68"/>
    <w:rsid w:val="001E0DC2"/>
    <w:rsid w:val="001E0E46"/>
    <w:rsid w:val="001E17E5"/>
    <w:rsid w:val="001E217E"/>
    <w:rsid w:val="001E2356"/>
    <w:rsid w:val="001E23E4"/>
    <w:rsid w:val="001E2958"/>
    <w:rsid w:val="001E2AD7"/>
    <w:rsid w:val="001E2B5C"/>
    <w:rsid w:val="001E2B7D"/>
    <w:rsid w:val="001E2F22"/>
    <w:rsid w:val="001E341C"/>
    <w:rsid w:val="001E345C"/>
    <w:rsid w:val="001E369E"/>
    <w:rsid w:val="001E3A33"/>
    <w:rsid w:val="001E3F06"/>
    <w:rsid w:val="001E4B82"/>
    <w:rsid w:val="001E4C72"/>
    <w:rsid w:val="001E54D0"/>
    <w:rsid w:val="001E58E2"/>
    <w:rsid w:val="001E5F35"/>
    <w:rsid w:val="001E60F9"/>
    <w:rsid w:val="001E69BC"/>
    <w:rsid w:val="001E6CE7"/>
    <w:rsid w:val="001E70BC"/>
    <w:rsid w:val="001E797C"/>
    <w:rsid w:val="001E7AED"/>
    <w:rsid w:val="001E7B9E"/>
    <w:rsid w:val="001F0150"/>
    <w:rsid w:val="001F0A04"/>
    <w:rsid w:val="001F0B56"/>
    <w:rsid w:val="001F0CCF"/>
    <w:rsid w:val="001F12F4"/>
    <w:rsid w:val="001F1536"/>
    <w:rsid w:val="001F25F0"/>
    <w:rsid w:val="001F2F31"/>
    <w:rsid w:val="001F36C3"/>
    <w:rsid w:val="001F37DA"/>
    <w:rsid w:val="001F3916"/>
    <w:rsid w:val="001F3CE5"/>
    <w:rsid w:val="001F4037"/>
    <w:rsid w:val="001F4260"/>
    <w:rsid w:val="001F4533"/>
    <w:rsid w:val="001F4676"/>
    <w:rsid w:val="001F474C"/>
    <w:rsid w:val="001F4829"/>
    <w:rsid w:val="001F4BBA"/>
    <w:rsid w:val="001F4FFE"/>
    <w:rsid w:val="001F53A8"/>
    <w:rsid w:val="001F54C5"/>
    <w:rsid w:val="001F58C2"/>
    <w:rsid w:val="001F5B50"/>
    <w:rsid w:val="001F5C7D"/>
    <w:rsid w:val="001F61DB"/>
    <w:rsid w:val="001F643D"/>
    <w:rsid w:val="001F662C"/>
    <w:rsid w:val="001F6CDC"/>
    <w:rsid w:val="001F6CEB"/>
    <w:rsid w:val="001F7074"/>
    <w:rsid w:val="001F727D"/>
    <w:rsid w:val="001F7810"/>
    <w:rsid w:val="001F7947"/>
    <w:rsid w:val="001F7A85"/>
    <w:rsid w:val="001F7D99"/>
    <w:rsid w:val="00200490"/>
    <w:rsid w:val="002009A4"/>
    <w:rsid w:val="00200BA0"/>
    <w:rsid w:val="00200D5B"/>
    <w:rsid w:val="00201F3A"/>
    <w:rsid w:val="00202037"/>
    <w:rsid w:val="00202578"/>
    <w:rsid w:val="00202A86"/>
    <w:rsid w:val="0020327F"/>
    <w:rsid w:val="00203A34"/>
    <w:rsid w:val="00203B34"/>
    <w:rsid w:val="00203E01"/>
    <w:rsid w:val="00203E29"/>
    <w:rsid w:val="00203F96"/>
    <w:rsid w:val="002041BF"/>
    <w:rsid w:val="0020481B"/>
    <w:rsid w:val="00204831"/>
    <w:rsid w:val="00204883"/>
    <w:rsid w:val="002049C3"/>
    <w:rsid w:val="00204A8B"/>
    <w:rsid w:val="00204E32"/>
    <w:rsid w:val="00204E3C"/>
    <w:rsid w:val="002050C4"/>
    <w:rsid w:val="00205111"/>
    <w:rsid w:val="00205CEA"/>
    <w:rsid w:val="00205EF3"/>
    <w:rsid w:val="00206069"/>
    <w:rsid w:val="0020640E"/>
    <w:rsid w:val="002069B2"/>
    <w:rsid w:val="002073BE"/>
    <w:rsid w:val="00207A7C"/>
    <w:rsid w:val="00207B0B"/>
    <w:rsid w:val="00207B53"/>
    <w:rsid w:val="00207BC3"/>
    <w:rsid w:val="00207C29"/>
    <w:rsid w:val="00207F57"/>
    <w:rsid w:val="00207FA3"/>
    <w:rsid w:val="00210241"/>
    <w:rsid w:val="00210748"/>
    <w:rsid w:val="002111FD"/>
    <w:rsid w:val="00211269"/>
    <w:rsid w:val="00211A4C"/>
    <w:rsid w:val="00212596"/>
    <w:rsid w:val="00212710"/>
    <w:rsid w:val="00212842"/>
    <w:rsid w:val="00212903"/>
    <w:rsid w:val="00212A6D"/>
    <w:rsid w:val="00212D1B"/>
    <w:rsid w:val="00212D2F"/>
    <w:rsid w:val="00212DC7"/>
    <w:rsid w:val="0021336E"/>
    <w:rsid w:val="00213530"/>
    <w:rsid w:val="00213848"/>
    <w:rsid w:val="002138FC"/>
    <w:rsid w:val="00213ABC"/>
    <w:rsid w:val="00213C09"/>
    <w:rsid w:val="00214031"/>
    <w:rsid w:val="00214307"/>
    <w:rsid w:val="002145BB"/>
    <w:rsid w:val="00214AE0"/>
    <w:rsid w:val="00214DA8"/>
    <w:rsid w:val="0021529E"/>
    <w:rsid w:val="00215423"/>
    <w:rsid w:val="002158FA"/>
    <w:rsid w:val="00215991"/>
    <w:rsid w:val="00215D3F"/>
    <w:rsid w:val="00215F14"/>
    <w:rsid w:val="002160C0"/>
    <w:rsid w:val="00216540"/>
    <w:rsid w:val="002165F6"/>
    <w:rsid w:val="00216742"/>
    <w:rsid w:val="00216CE5"/>
    <w:rsid w:val="00216E6D"/>
    <w:rsid w:val="00216F10"/>
    <w:rsid w:val="00217082"/>
    <w:rsid w:val="0021753D"/>
    <w:rsid w:val="002178E0"/>
    <w:rsid w:val="002179C2"/>
    <w:rsid w:val="002200F7"/>
    <w:rsid w:val="00220178"/>
    <w:rsid w:val="00220249"/>
    <w:rsid w:val="00220495"/>
    <w:rsid w:val="002204A3"/>
    <w:rsid w:val="002204CD"/>
    <w:rsid w:val="00220600"/>
    <w:rsid w:val="00220645"/>
    <w:rsid w:val="00220819"/>
    <w:rsid w:val="00220D13"/>
    <w:rsid w:val="00220EAB"/>
    <w:rsid w:val="00221136"/>
    <w:rsid w:val="00221351"/>
    <w:rsid w:val="00221404"/>
    <w:rsid w:val="002216EE"/>
    <w:rsid w:val="00221A10"/>
    <w:rsid w:val="00221CB1"/>
    <w:rsid w:val="002221C0"/>
    <w:rsid w:val="002224DB"/>
    <w:rsid w:val="00223494"/>
    <w:rsid w:val="00223844"/>
    <w:rsid w:val="00223C28"/>
    <w:rsid w:val="00223FCB"/>
    <w:rsid w:val="002240DB"/>
    <w:rsid w:val="0022419F"/>
    <w:rsid w:val="00224506"/>
    <w:rsid w:val="0022451F"/>
    <w:rsid w:val="0022452C"/>
    <w:rsid w:val="002245DE"/>
    <w:rsid w:val="00224849"/>
    <w:rsid w:val="00224892"/>
    <w:rsid w:val="00224A96"/>
    <w:rsid w:val="00224CC9"/>
    <w:rsid w:val="00224CE5"/>
    <w:rsid w:val="00224CEE"/>
    <w:rsid w:val="00224D07"/>
    <w:rsid w:val="0022522C"/>
    <w:rsid w:val="0022523C"/>
    <w:rsid w:val="002252C3"/>
    <w:rsid w:val="002252E4"/>
    <w:rsid w:val="00225343"/>
    <w:rsid w:val="002254D5"/>
    <w:rsid w:val="0022591B"/>
    <w:rsid w:val="00225C54"/>
    <w:rsid w:val="00225C71"/>
    <w:rsid w:val="00226197"/>
    <w:rsid w:val="00226404"/>
    <w:rsid w:val="002265C6"/>
    <w:rsid w:val="00226662"/>
    <w:rsid w:val="00226BE1"/>
    <w:rsid w:val="00227027"/>
    <w:rsid w:val="002276E2"/>
    <w:rsid w:val="00227D97"/>
    <w:rsid w:val="00230248"/>
    <w:rsid w:val="00230765"/>
    <w:rsid w:val="00230BDB"/>
    <w:rsid w:val="002310AB"/>
    <w:rsid w:val="00231470"/>
    <w:rsid w:val="0023156D"/>
    <w:rsid w:val="002319E4"/>
    <w:rsid w:val="002320DA"/>
    <w:rsid w:val="00232491"/>
    <w:rsid w:val="00232994"/>
    <w:rsid w:val="00232B84"/>
    <w:rsid w:val="00233449"/>
    <w:rsid w:val="00233E89"/>
    <w:rsid w:val="00234095"/>
    <w:rsid w:val="00234176"/>
    <w:rsid w:val="002341D8"/>
    <w:rsid w:val="002346E3"/>
    <w:rsid w:val="0023470D"/>
    <w:rsid w:val="00234864"/>
    <w:rsid w:val="002349E8"/>
    <w:rsid w:val="0023533C"/>
    <w:rsid w:val="00235632"/>
    <w:rsid w:val="0023568E"/>
    <w:rsid w:val="002356DD"/>
    <w:rsid w:val="00235872"/>
    <w:rsid w:val="00235CAB"/>
    <w:rsid w:val="00235DAD"/>
    <w:rsid w:val="00236493"/>
    <w:rsid w:val="00236930"/>
    <w:rsid w:val="00236CB3"/>
    <w:rsid w:val="00236ED3"/>
    <w:rsid w:val="002377F9"/>
    <w:rsid w:val="00237918"/>
    <w:rsid w:val="0024083C"/>
    <w:rsid w:val="00240BE3"/>
    <w:rsid w:val="00240C91"/>
    <w:rsid w:val="00240D1F"/>
    <w:rsid w:val="002413CC"/>
    <w:rsid w:val="002414A8"/>
    <w:rsid w:val="00241559"/>
    <w:rsid w:val="00241600"/>
    <w:rsid w:val="0024231E"/>
    <w:rsid w:val="00242362"/>
    <w:rsid w:val="0024267E"/>
    <w:rsid w:val="002426E0"/>
    <w:rsid w:val="00242895"/>
    <w:rsid w:val="002428D3"/>
    <w:rsid w:val="00242930"/>
    <w:rsid w:val="00242D99"/>
    <w:rsid w:val="00242EC4"/>
    <w:rsid w:val="00243179"/>
    <w:rsid w:val="00243207"/>
    <w:rsid w:val="0024345E"/>
    <w:rsid w:val="002434D0"/>
    <w:rsid w:val="0024350A"/>
    <w:rsid w:val="002435B3"/>
    <w:rsid w:val="002437F7"/>
    <w:rsid w:val="00244040"/>
    <w:rsid w:val="00245092"/>
    <w:rsid w:val="0024566A"/>
    <w:rsid w:val="00245766"/>
    <w:rsid w:val="002458EB"/>
    <w:rsid w:val="00245A37"/>
    <w:rsid w:val="00245AF4"/>
    <w:rsid w:val="002462D0"/>
    <w:rsid w:val="00246594"/>
    <w:rsid w:val="002466E0"/>
    <w:rsid w:val="002468B7"/>
    <w:rsid w:val="00246CCD"/>
    <w:rsid w:val="00246ECB"/>
    <w:rsid w:val="0024729C"/>
    <w:rsid w:val="002502F9"/>
    <w:rsid w:val="00250461"/>
    <w:rsid w:val="00250A5F"/>
    <w:rsid w:val="00250F7F"/>
    <w:rsid w:val="00250FDF"/>
    <w:rsid w:val="00251316"/>
    <w:rsid w:val="002514DB"/>
    <w:rsid w:val="002515C8"/>
    <w:rsid w:val="00251615"/>
    <w:rsid w:val="00251876"/>
    <w:rsid w:val="002518B0"/>
    <w:rsid w:val="00251A1C"/>
    <w:rsid w:val="00251B4A"/>
    <w:rsid w:val="00251DE3"/>
    <w:rsid w:val="00251F8F"/>
    <w:rsid w:val="0025243C"/>
    <w:rsid w:val="00252516"/>
    <w:rsid w:val="00252933"/>
    <w:rsid w:val="00252A1F"/>
    <w:rsid w:val="00253017"/>
    <w:rsid w:val="002531DE"/>
    <w:rsid w:val="002536A0"/>
    <w:rsid w:val="00253A30"/>
    <w:rsid w:val="00254216"/>
    <w:rsid w:val="0025555E"/>
    <w:rsid w:val="00255D36"/>
    <w:rsid w:val="00255E89"/>
    <w:rsid w:val="00256784"/>
    <w:rsid w:val="002568F2"/>
    <w:rsid w:val="00256973"/>
    <w:rsid w:val="00256D5B"/>
    <w:rsid w:val="0025736A"/>
    <w:rsid w:val="00257543"/>
    <w:rsid w:val="002576DA"/>
    <w:rsid w:val="002577E6"/>
    <w:rsid w:val="00257A53"/>
    <w:rsid w:val="002602EB"/>
    <w:rsid w:val="00260656"/>
    <w:rsid w:val="00260A05"/>
    <w:rsid w:val="00260D77"/>
    <w:rsid w:val="002611A2"/>
    <w:rsid w:val="00261782"/>
    <w:rsid w:val="002617E7"/>
    <w:rsid w:val="002617EC"/>
    <w:rsid w:val="002619B6"/>
    <w:rsid w:val="00261A3A"/>
    <w:rsid w:val="00261AB1"/>
    <w:rsid w:val="002628BE"/>
    <w:rsid w:val="002629D4"/>
    <w:rsid w:val="00262A43"/>
    <w:rsid w:val="00262A45"/>
    <w:rsid w:val="00263141"/>
    <w:rsid w:val="0026321F"/>
    <w:rsid w:val="002632FF"/>
    <w:rsid w:val="002637AE"/>
    <w:rsid w:val="00264177"/>
    <w:rsid w:val="00264189"/>
    <w:rsid w:val="00264228"/>
    <w:rsid w:val="00264334"/>
    <w:rsid w:val="0026473E"/>
    <w:rsid w:val="00264779"/>
    <w:rsid w:val="00264B3E"/>
    <w:rsid w:val="00265521"/>
    <w:rsid w:val="002656FC"/>
    <w:rsid w:val="002659D2"/>
    <w:rsid w:val="00265A5A"/>
    <w:rsid w:val="00265C81"/>
    <w:rsid w:val="00266214"/>
    <w:rsid w:val="00266CC2"/>
    <w:rsid w:val="00267036"/>
    <w:rsid w:val="0026739C"/>
    <w:rsid w:val="00267A0F"/>
    <w:rsid w:val="00267A3C"/>
    <w:rsid w:val="00267AFA"/>
    <w:rsid w:val="00267C83"/>
    <w:rsid w:val="00270F4D"/>
    <w:rsid w:val="0027144F"/>
    <w:rsid w:val="00271919"/>
    <w:rsid w:val="00271A63"/>
    <w:rsid w:val="00271F3A"/>
    <w:rsid w:val="00272710"/>
    <w:rsid w:val="00272808"/>
    <w:rsid w:val="00272ABD"/>
    <w:rsid w:val="00272CC2"/>
    <w:rsid w:val="00272D82"/>
    <w:rsid w:val="00272EDF"/>
    <w:rsid w:val="00273278"/>
    <w:rsid w:val="002737F4"/>
    <w:rsid w:val="00273D70"/>
    <w:rsid w:val="00273E0E"/>
    <w:rsid w:val="00273E84"/>
    <w:rsid w:val="00274BB8"/>
    <w:rsid w:val="00274C21"/>
    <w:rsid w:val="00274C41"/>
    <w:rsid w:val="00274DFF"/>
    <w:rsid w:val="00274F17"/>
    <w:rsid w:val="00275236"/>
    <w:rsid w:val="0027561C"/>
    <w:rsid w:val="00275BA2"/>
    <w:rsid w:val="00275BBE"/>
    <w:rsid w:val="00276081"/>
    <w:rsid w:val="0027640F"/>
    <w:rsid w:val="00276B67"/>
    <w:rsid w:val="00277097"/>
    <w:rsid w:val="00277185"/>
    <w:rsid w:val="00277490"/>
    <w:rsid w:val="0027796D"/>
    <w:rsid w:val="00277A8E"/>
    <w:rsid w:val="002800EA"/>
    <w:rsid w:val="00280211"/>
    <w:rsid w:val="002805F5"/>
    <w:rsid w:val="002806E6"/>
    <w:rsid w:val="00280751"/>
    <w:rsid w:val="002808E6"/>
    <w:rsid w:val="00280E8F"/>
    <w:rsid w:val="0028136D"/>
    <w:rsid w:val="00281579"/>
    <w:rsid w:val="00281605"/>
    <w:rsid w:val="002819A4"/>
    <w:rsid w:val="00281AAA"/>
    <w:rsid w:val="00281C9B"/>
    <w:rsid w:val="002821B7"/>
    <w:rsid w:val="0028265E"/>
    <w:rsid w:val="0028280A"/>
    <w:rsid w:val="002828CE"/>
    <w:rsid w:val="002828FB"/>
    <w:rsid w:val="00283051"/>
    <w:rsid w:val="0028305E"/>
    <w:rsid w:val="00283523"/>
    <w:rsid w:val="0028355C"/>
    <w:rsid w:val="0028360D"/>
    <w:rsid w:val="002838A1"/>
    <w:rsid w:val="00283A0A"/>
    <w:rsid w:val="00283DE5"/>
    <w:rsid w:val="0028409E"/>
    <w:rsid w:val="0028411B"/>
    <w:rsid w:val="002843AC"/>
    <w:rsid w:val="0028487A"/>
    <w:rsid w:val="002849D3"/>
    <w:rsid w:val="00284AA5"/>
    <w:rsid w:val="00284EF9"/>
    <w:rsid w:val="002850AC"/>
    <w:rsid w:val="002852A9"/>
    <w:rsid w:val="0028606E"/>
    <w:rsid w:val="00286560"/>
    <w:rsid w:val="00286ACD"/>
    <w:rsid w:val="00286B9D"/>
    <w:rsid w:val="00286B9E"/>
    <w:rsid w:val="00286BFC"/>
    <w:rsid w:val="002870FC"/>
    <w:rsid w:val="00287136"/>
    <w:rsid w:val="002871CF"/>
    <w:rsid w:val="00287838"/>
    <w:rsid w:val="00287AD8"/>
    <w:rsid w:val="0029053D"/>
    <w:rsid w:val="002907B5"/>
    <w:rsid w:val="0029094D"/>
    <w:rsid w:val="00290C5C"/>
    <w:rsid w:val="00290CC2"/>
    <w:rsid w:val="002911CE"/>
    <w:rsid w:val="00291260"/>
    <w:rsid w:val="002912B7"/>
    <w:rsid w:val="002912C6"/>
    <w:rsid w:val="0029133F"/>
    <w:rsid w:val="0029135D"/>
    <w:rsid w:val="0029142E"/>
    <w:rsid w:val="00291685"/>
    <w:rsid w:val="00291ADF"/>
    <w:rsid w:val="00291B78"/>
    <w:rsid w:val="00291D3B"/>
    <w:rsid w:val="00291FC4"/>
    <w:rsid w:val="00292174"/>
    <w:rsid w:val="002927E2"/>
    <w:rsid w:val="00292EB7"/>
    <w:rsid w:val="00293291"/>
    <w:rsid w:val="002937A1"/>
    <w:rsid w:val="00293FCD"/>
    <w:rsid w:val="00294544"/>
    <w:rsid w:val="00294DEC"/>
    <w:rsid w:val="00294EFD"/>
    <w:rsid w:val="002955E3"/>
    <w:rsid w:val="00295943"/>
    <w:rsid w:val="00295BE1"/>
    <w:rsid w:val="00295FCF"/>
    <w:rsid w:val="00296227"/>
    <w:rsid w:val="00296314"/>
    <w:rsid w:val="002965F7"/>
    <w:rsid w:val="00296F44"/>
    <w:rsid w:val="00297297"/>
    <w:rsid w:val="0029777D"/>
    <w:rsid w:val="002A048E"/>
    <w:rsid w:val="002A054E"/>
    <w:rsid w:val="002A055E"/>
    <w:rsid w:val="002A07E0"/>
    <w:rsid w:val="002A0EB5"/>
    <w:rsid w:val="002A1006"/>
    <w:rsid w:val="002A1646"/>
    <w:rsid w:val="002A1733"/>
    <w:rsid w:val="002A1C2D"/>
    <w:rsid w:val="002A1C69"/>
    <w:rsid w:val="002A1D4E"/>
    <w:rsid w:val="002A1F3F"/>
    <w:rsid w:val="002A203A"/>
    <w:rsid w:val="002A2107"/>
    <w:rsid w:val="002A2499"/>
    <w:rsid w:val="002A2869"/>
    <w:rsid w:val="002A2B92"/>
    <w:rsid w:val="002A2EF2"/>
    <w:rsid w:val="002A31D3"/>
    <w:rsid w:val="002A3257"/>
    <w:rsid w:val="002A335D"/>
    <w:rsid w:val="002A360F"/>
    <w:rsid w:val="002A377A"/>
    <w:rsid w:val="002A37EE"/>
    <w:rsid w:val="002A3FC3"/>
    <w:rsid w:val="002A4063"/>
    <w:rsid w:val="002A4199"/>
    <w:rsid w:val="002A48AA"/>
    <w:rsid w:val="002A4C62"/>
    <w:rsid w:val="002A4CC1"/>
    <w:rsid w:val="002A4DA6"/>
    <w:rsid w:val="002A5EA3"/>
    <w:rsid w:val="002A5F35"/>
    <w:rsid w:val="002A6158"/>
    <w:rsid w:val="002A6758"/>
    <w:rsid w:val="002A6CFF"/>
    <w:rsid w:val="002A6FF8"/>
    <w:rsid w:val="002A7683"/>
    <w:rsid w:val="002A7940"/>
    <w:rsid w:val="002A7F9A"/>
    <w:rsid w:val="002B013F"/>
    <w:rsid w:val="002B0199"/>
    <w:rsid w:val="002B0529"/>
    <w:rsid w:val="002B1642"/>
    <w:rsid w:val="002B16BC"/>
    <w:rsid w:val="002B1834"/>
    <w:rsid w:val="002B24C5"/>
    <w:rsid w:val="002B24D6"/>
    <w:rsid w:val="002B2531"/>
    <w:rsid w:val="002B2935"/>
    <w:rsid w:val="002B2C00"/>
    <w:rsid w:val="002B2D75"/>
    <w:rsid w:val="002B36E3"/>
    <w:rsid w:val="002B39D6"/>
    <w:rsid w:val="002B3A7C"/>
    <w:rsid w:val="002B3B0D"/>
    <w:rsid w:val="002B3FE9"/>
    <w:rsid w:val="002B461C"/>
    <w:rsid w:val="002B47DE"/>
    <w:rsid w:val="002B49BE"/>
    <w:rsid w:val="002B4EC3"/>
    <w:rsid w:val="002B573E"/>
    <w:rsid w:val="002B63FC"/>
    <w:rsid w:val="002B68F9"/>
    <w:rsid w:val="002B6D00"/>
    <w:rsid w:val="002B6FA2"/>
    <w:rsid w:val="002B741F"/>
    <w:rsid w:val="002B74C5"/>
    <w:rsid w:val="002B77BF"/>
    <w:rsid w:val="002B78D2"/>
    <w:rsid w:val="002C0976"/>
    <w:rsid w:val="002C0AF0"/>
    <w:rsid w:val="002C0DD0"/>
    <w:rsid w:val="002C0ED2"/>
    <w:rsid w:val="002C1174"/>
    <w:rsid w:val="002C1324"/>
    <w:rsid w:val="002C151A"/>
    <w:rsid w:val="002C1961"/>
    <w:rsid w:val="002C27D0"/>
    <w:rsid w:val="002C2995"/>
    <w:rsid w:val="002C2ED2"/>
    <w:rsid w:val="002C31B3"/>
    <w:rsid w:val="002C3772"/>
    <w:rsid w:val="002C384D"/>
    <w:rsid w:val="002C38A5"/>
    <w:rsid w:val="002C3B0C"/>
    <w:rsid w:val="002C3DE4"/>
    <w:rsid w:val="002C3FD2"/>
    <w:rsid w:val="002C400F"/>
    <w:rsid w:val="002C402B"/>
    <w:rsid w:val="002C404E"/>
    <w:rsid w:val="002C41E6"/>
    <w:rsid w:val="002C41EC"/>
    <w:rsid w:val="002C4435"/>
    <w:rsid w:val="002C4558"/>
    <w:rsid w:val="002C465D"/>
    <w:rsid w:val="002C53F7"/>
    <w:rsid w:val="002C58C7"/>
    <w:rsid w:val="002C5DD1"/>
    <w:rsid w:val="002C6360"/>
    <w:rsid w:val="002C6364"/>
    <w:rsid w:val="002C6443"/>
    <w:rsid w:val="002C6766"/>
    <w:rsid w:val="002C6BE4"/>
    <w:rsid w:val="002C6E1A"/>
    <w:rsid w:val="002C6FCD"/>
    <w:rsid w:val="002C7166"/>
    <w:rsid w:val="002C71A1"/>
    <w:rsid w:val="002C76BF"/>
    <w:rsid w:val="002C78A3"/>
    <w:rsid w:val="002C7C2A"/>
    <w:rsid w:val="002D02C7"/>
    <w:rsid w:val="002D0336"/>
    <w:rsid w:val="002D0371"/>
    <w:rsid w:val="002D071A"/>
    <w:rsid w:val="002D074A"/>
    <w:rsid w:val="002D0D27"/>
    <w:rsid w:val="002D102E"/>
    <w:rsid w:val="002D17E6"/>
    <w:rsid w:val="002D1BE8"/>
    <w:rsid w:val="002D1DF2"/>
    <w:rsid w:val="002D2751"/>
    <w:rsid w:val="002D27F8"/>
    <w:rsid w:val="002D2BF7"/>
    <w:rsid w:val="002D2E7D"/>
    <w:rsid w:val="002D2E85"/>
    <w:rsid w:val="002D34B2"/>
    <w:rsid w:val="002D37A1"/>
    <w:rsid w:val="002D3B37"/>
    <w:rsid w:val="002D3C7E"/>
    <w:rsid w:val="002D3FB9"/>
    <w:rsid w:val="002D4147"/>
    <w:rsid w:val="002D4863"/>
    <w:rsid w:val="002D4ABC"/>
    <w:rsid w:val="002D4EDD"/>
    <w:rsid w:val="002D5255"/>
    <w:rsid w:val="002D557D"/>
    <w:rsid w:val="002D5933"/>
    <w:rsid w:val="002D5BFA"/>
    <w:rsid w:val="002D6218"/>
    <w:rsid w:val="002D6B9B"/>
    <w:rsid w:val="002D6D02"/>
    <w:rsid w:val="002D6DC1"/>
    <w:rsid w:val="002D6E41"/>
    <w:rsid w:val="002D723B"/>
    <w:rsid w:val="002D725E"/>
    <w:rsid w:val="002D7610"/>
    <w:rsid w:val="002D7637"/>
    <w:rsid w:val="002D7A15"/>
    <w:rsid w:val="002D7D7A"/>
    <w:rsid w:val="002E0B37"/>
    <w:rsid w:val="002E0B70"/>
    <w:rsid w:val="002E0BEF"/>
    <w:rsid w:val="002E0D95"/>
    <w:rsid w:val="002E14F3"/>
    <w:rsid w:val="002E158C"/>
    <w:rsid w:val="002E17F2"/>
    <w:rsid w:val="002E1B99"/>
    <w:rsid w:val="002E1BB9"/>
    <w:rsid w:val="002E1CBC"/>
    <w:rsid w:val="002E1D24"/>
    <w:rsid w:val="002E2179"/>
    <w:rsid w:val="002E23CE"/>
    <w:rsid w:val="002E2A11"/>
    <w:rsid w:val="002E2B4D"/>
    <w:rsid w:val="002E2BEA"/>
    <w:rsid w:val="002E2E9E"/>
    <w:rsid w:val="002E35BE"/>
    <w:rsid w:val="002E368E"/>
    <w:rsid w:val="002E3791"/>
    <w:rsid w:val="002E387E"/>
    <w:rsid w:val="002E3CD5"/>
    <w:rsid w:val="002E3D89"/>
    <w:rsid w:val="002E438E"/>
    <w:rsid w:val="002E4413"/>
    <w:rsid w:val="002E464A"/>
    <w:rsid w:val="002E4943"/>
    <w:rsid w:val="002E4B7F"/>
    <w:rsid w:val="002E4BA0"/>
    <w:rsid w:val="002E52EB"/>
    <w:rsid w:val="002E53B6"/>
    <w:rsid w:val="002E61BB"/>
    <w:rsid w:val="002E659A"/>
    <w:rsid w:val="002E689B"/>
    <w:rsid w:val="002E7003"/>
    <w:rsid w:val="002E7385"/>
    <w:rsid w:val="002E75DB"/>
    <w:rsid w:val="002E7CAE"/>
    <w:rsid w:val="002E7F8F"/>
    <w:rsid w:val="002F055A"/>
    <w:rsid w:val="002F063B"/>
    <w:rsid w:val="002F063E"/>
    <w:rsid w:val="002F07A4"/>
    <w:rsid w:val="002F0C09"/>
    <w:rsid w:val="002F0F44"/>
    <w:rsid w:val="002F14B7"/>
    <w:rsid w:val="002F1A6F"/>
    <w:rsid w:val="002F2771"/>
    <w:rsid w:val="002F290D"/>
    <w:rsid w:val="002F2F73"/>
    <w:rsid w:val="002F3044"/>
    <w:rsid w:val="002F33C3"/>
    <w:rsid w:val="002F33F3"/>
    <w:rsid w:val="002F37A9"/>
    <w:rsid w:val="002F3B14"/>
    <w:rsid w:val="002F42FD"/>
    <w:rsid w:val="002F4337"/>
    <w:rsid w:val="002F4770"/>
    <w:rsid w:val="002F4794"/>
    <w:rsid w:val="002F4AE1"/>
    <w:rsid w:val="002F5546"/>
    <w:rsid w:val="002F5609"/>
    <w:rsid w:val="002F585B"/>
    <w:rsid w:val="002F5A8E"/>
    <w:rsid w:val="002F5A95"/>
    <w:rsid w:val="002F5AFC"/>
    <w:rsid w:val="002F61FA"/>
    <w:rsid w:val="002F6579"/>
    <w:rsid w:val="002F6C88"/>
    <w:rsid w:val="002F6CB0"/>
    <w:rsid w:val="002F6E04"/>
    <w:rsid w:val="002F6E9C"/>
    <w:rsid w:val="002F6EF2"/>
    <w:rsid w:val="002F72B5"/>
    <w:rsid w:val="002F736E"/>
    <w:rsid w:val="002F771F"/>
    <w:rsid w:val="002F784D"/>
    <w:rsid w:val="003000C1"/>
    <w:rsid w:val="003001B2"/>
    <w:rsid w:val="003003EF"/>
    <w:rsid w:val="003003F3"/>
    <w:rsid w:val="00300598"/>
    <w:rsid w:val="0030075F"/>
    <w:rsid w:val="0030093C"/>
    <w:rsid w:val="00300A39"/>
    <w:rsid w:val="003018E3"/>
    <w:rsid w:val="00301BDB"/>
    <w:rsid w:val="00301CE6"/>
    <w:rsid w:val="00301D05"/>
    <w:rsid w:val="00301D99"/>
    <w:rsid w:val="00301DAD"/>
    <w:rsid w:val="00301F27"/>
    <w:rsid w:val="00302564"/>
    <w:rsid w:val="00302569"/>
    <w:rsid w:val="0030256B"/>
    <w:rsid w:val="00302603"/>
    <w:rsid w:val="00302AEB"/>
    <w:rsid w:val="00302BF6"/>
    <w:rsid w:val="00302D11"/>
    <w:rsid w:val="00302DA6"/>
    <w:rsid w:val="00303217"/>
    <w:rsid w:val="003038EC"/>
    <w:rsid w:val="00304759"/>
    <w:rsid w:val="003048BF"/>
    <w:rsid w:val="00304A60"/>
    <w:rsid w:val="00304D4B"/>
    <w:rsid w:val="0030501F"/>
    <w:rsid w:val="00305187"/>
    <w:rsid w:val="00305444"/>
    <w:rsid w:val="00305493"/>
    <w:rsid w:val="00305E61"/>
    <w:rsid w:val="00305EC4"/>
    <w:rsid w:val="003060F8"/>
    <w:rsid w:val="00306830"/>
    <w:rsid w:val="00306CF6"/>
    <w:rsid w:val="0030704D"/>
    <w:rsid w:val="003072D1"/>
    <w:rsid w:val="00307685"/>
    <w:rsid w:val="00307A42"/>
    <w:rsid w:val="00307A45"/>
    <w:rsid w:val="00307A7D"/>
    <w:rsid w:val="00307BA1"/>
    <w:rsid w:val="00307D4C"/>
    <w:rsid w:val="00310529"/>
    <w:rsid w:val="003106B0"/>
    <w:rsid w:val="00310C49"/>
    <w:rsid w:val="00311702"/>
    <w:rsid w:val="003118AC"/>
    <w:rsid w:val="00311E82"/>
    <w:rsid w:val="00311F2F"/>
    <w:rsid w:val="00312239"/>
    <w:rsid w:val="003124BA"/>
    <w:rsid w:val="00312C0A"/>
    <w:rsid w:val="00312E2B"/>
    <w:rsid w:val="0031314F"/>
    <w:rsid w:val="003132E4"/>
    <w:rsid w:val="003133EC"/>
    <w:rsid w:val="00313913"/>
    <w:rsid w:val="00313CCB"/>
    <w:rsid w:val="00313FD6"/>
    <w:rsid w:val="003143BD"/>
    <w:rsid w:val="00314CF4"/>
    <w:rsid w:val="00314FA5"/>
    <w:rsid w:val="00315208"/>
    <w:rsid w:val="00315304"/>
    <w:rsid w:val="003153C1"/>
    <w:rsid w:val="00315A3B"/>
    <w:rsid w:val="00316015"/>
    <w:rsid w:val="0031728C"/>
    <w:rsid w:val="0031752B"/>
    <w:rsid w:val="00320177"/>
    <w:rsid w:val="003203ED"/>
    <w:rsid w:val="003204FE"/>
    <w:rsid w:val="003205BB"/>
    <w:rsid w:val="0032064C"/>
    <w:rsid w:val="003206F4"/>
    <w:rsid w:val="00320D9C"/>
    <w:rsid w:val="0032130F"/>
    <w:rsid w:val="003213BB"/>
    <w:rsid w:val="003216CB"/>
    <w:rsid w:val="00321FD6"/>
    <w:rsid w:val="00322453"/>
    <w:rsid w:val="00322662"/>
    <w:rsid w:val="003226C6"/>
    <w:rsid w:val="00322820"/>
    <w:rsid w:val="003228CB"/>
    <w:rsid w:val="00322C9F"/>
    <w:rsid w:val="00322D61"/>
    <w:rsid w:val="003231BC"/>
    <w:rsid w:val="003233E6"/>
    <w:rsid w:val="00323D94"/>
    <w:rsid w:val="0032410B"/>
    <w:rsid w:val="00324135"/>
    <w:rsid w:val="003242DD"/>
    <w:rsid w:val="003244A3"/>
    <w:rsid w:val="00324AA1"/>
    <w:rsid w:val="00324D23"/>
    <w:rsid w:val="003250F3"/>
    <w:rsid w:val="0032535E"/>
    <w:rsid w:val="00325768"/>
    <w:rsid w:val="00325884"/>
    <w:rsid w:val="003259D3"/>
    <w:rsid w:val="00325A41"/>
    <w:rsid w:val="00325F35"/>
    <w:rsid w:val="003260A9"/>
    <w:rsid w:val="00326B9F"/>
    <w:rsid w:val="00326F66"/>
    <w:rsid w:val="003273A2"/>
    <w:rsid w:val="00330598"/>
    <w:rsid w:val="0033096B"/>
    <w:rsid w:val="00330B74"/>
    <w:rsid w:val="00330D80"/>
    <w:rsid w:val="00331325"/>
    <w:rsid w:val="003314C4"/>
    <w:rsid w:val="003315AD"/>
    <w:rsid w:val="00331751"/>
    <w:rsid w:val="00331767"/>
    <w:rsid w:val="00331B28"/>
    <w:rsid w:val="00331E3A"/>
    <w:rsid w:val="00331E4A"/>
    <w:rsid w:val="003329D7"/>
    <w:rsid w:val="003329DD"/>
    <w:rsid w:val="00332E0F"/>
    <w:rsid w:val="00332FB5"/>
    <w:rsid w:val="003330BE"/>
    <w:rsid w:val="003334EA"/>
    <w:rsid w:val="0033352E"/>
    <w:rsid w:val="00333CF6"/>
    <w:rsid w:val="00333D09"/>
    <w:rsid w:val="00333E3C"/>
    <w:rsid w:val="00333FD7"/>
    <w:rsid w:val="00334165"/>
    <w:rsid w:val="00334578"/>
    <w:rsid w:val="00334579"/>
    <w:rsid w:val="00334D0C"/>
    <w:rsid w:val="0033520D"/>
    <w:rsid w:val="00335228"/>
    <w:rsid w:val="00335858"/>
    <w:rsid w:val="0033653D"/>
    <w:rsid w:val="00336B60"/>
    <w:rsid w:val="00336BDA"/>
    <w:rsid w:val="00336EF8"/>
    <w:rsid w:val="00337135"/>
    <w:rsid w:val="003374A9"/>
    <w:rsid w:val="00337FE7"/>
    <w:rsid w:val="00340409"/>
    <w:rsid w:val="00340BDD"/>
    <w:rsid w:val="00340CA5"/>
    <w:rsid w:val="00340CA8"/>
    <w:rsid w:val="00340D8E"/>
    <w:rsid w:val="00340F01"/>
    <w:rsid w:val="0034106C"/>
    <w:rsid w:val="0034166C"/>
    <w:rsid w:val="0034170F"/>
    <w:rsid w:val="003419A8"/>
    <w:rsid w:val="00342AFA"/>
    <w:rsid w:val="00342BD7"/>
    <w:rsid w:val="00342DD7"/>
    <w:rsid w:val="00342F18"/>
    <w:rsid w:val="00343029"/>
    <w:rsid w:val="0034317D"/>
    <w:rsid w:val="00343498"/>
    <w:rsid w:val="003435A0"/>
    <w:rsid w:val="00343A57"/>
    <w:rsid w:val="00343C63"/>
    <w:rsid w:val="00343CA5"/>
    <w:rsid w:val="0034447A"/>
    <w:rsid w:val="0034462A"/>
    <w:rsid w:val="00344939"/>
    <w:rsid w:val="00345335"/>
    <w:rsid w:val="00345757"/>
    <w:rsid w:val="00345913"/>
    <w:rsid w:val="00346710"/>
    <w:rsid w:val="00346A10"/>
    <w:rsid w:val="00346C1F"/>
    <w:rsid w:val="00346DB5"/>
    <w:rsid w:val="00346F0C"/>
    <w:rsid w:val="00347574"/>
    <w:rsid w:val="003477B1"/>
    <w:rsid w:val="003479F3"/>
    <w:rsid w:val="00347DB6"/>
    <w:rsid w:val="00347E7F"/>
    <w:rsid w:val="0035020E"/>
    <w:rsid w:val="0035065C"/>
    <w:rsid w:val="003507E3"/>
    <w:rsid w:val="00350D80"/>
    <w:rsid w:val="003516FD"/>
    <w:rsid w:val="00351C00"/>
    <w:rsid w:val="00351C21"/>
    <w:rsid w:val="00351E63"/>
    <w:rsid w:val="00351EB3"/>
    <w:rsid w:val="00352094"/>
    <w:rsid w:val="003525B4"/>
    <w:rsid w:val="0035267B"/>
    <w:rsid w:val="00352AAB"/>
    <w:rsid w:val="00352B20"/>
    <w:rsid w:val="00352BCD"/>
    <w:rsid w:val="00352BE5"/>
    <w:rsid w:val="00354485"/>
    <w:rsid w:val="003545C1"/>
    <w:rsid w:val="00354F66"/>
    <w:rsid w:val="00355075"/>
    <w:rsid w:val="00355093"/>
    <w:rsid w:val="003550B3"/>
    <w:rsid w:val="0035511B"/>
    <w:rsid w:val="00355B0A"/>
    <w:rsid w:val="00355BE3"/>
    <w:rsid w:val="00356081"/>
    <w:rsid w:val="003565EA"/>
    <w:rsid w:val="003567E5"/>
    <w:rsid w:val="00357380"/>
    <w:rsid w:val="00357A72"/>
    <w:rsid w:val="00360089"/>
    <w:rsid w:val="003600A0"/>
    <w:rsid w:val="00360259"/>
    <w:rsid w:val="003602D9"/>
    <w:rsid w:val="003602EC"/>
    <w:rsid w:val="00360674"/>
    <w:rsid w:val="0036074D"/>
    <w:rsid w:val="00360D50"/>
    <w:rsid w:val="00360E46"/>
    <w:rsid w:val="00361055"/>
    <w:rsid w:val="00361261"/>
    <w:rsid w:val="003616AD"/>
    <w:rsid w:val="00361854"/>
    <w:rsid w:val="00361969"/>
    <w:rsid w:val="003626B8"/>
    <w:rsid w:val="00362F2B"/>
    <w:rsid w:val="00362F5A"/>
    <w:rsid w:val="0036343E"/>
    <w:rsid w:val="00363736"/>
    <w:rsid w:val="00363773"/>
    <w:rsid w:val="003649A8"/>
    <w:rsid w:val="00364ACB"/>
    <w:rsid w:val="00364BF8"/>
    <w:rsid w:val="00364E62"/>
    <w:rsid w:val="00364F43"/>
    <w:rsid w:val="00364F51"/>
    <w:rsid w:val="00365071"/>
    <w:rsid w:val="0036558A"/>
    <w:rsid w:val="003659A5"/>
    <w:rsid w:val="00365A4B"/>
    <w:rsid w:val="00365BF7"/>
    <w:rsid w:val="00365D5C"/>
    <w:rsid w:val="00365ED8"/>
    <w:rsid w:val="00365FD0"/>
    <w:rsid w:val="003666AC"/>
    <w:rsid w:val="003668C9"/>
    <w:rsid w:val="00366A27"/>
    <w:rsid w:val="00366A3C"/>
    <w:rsid w:val="00366E87"/>
    <w:rsid w:val="0036722D"/>
    <w:rsid w:val="00367289"/>
    <w:rsid w:val="003673AE"/>
    <w:rsid w:val="00367456"/>
    <w:rsid w:val="00367B02"/>
    <w:rsid w:val="00367F89"/>
    <w:rsid w:val="0037082F"/>
    <w:rsid w:val="00370C16"/>
    <w:rsid w:val="00370E0B"/>
    <w:rsid w:val="00370E47"/>
    <w:rsid w:val="00371062"/>
    <w:rsid w:val="003711A4"/>
    <w:rsid w:val="00371498"/>
    <w:rsid w:val="003717A6"/>
    <w:rsid w:val="003718F4"/>
    <w:rsid w:val="00371F1B"/>
    <w:rsid w:val="00372049"/>
    <w:rsid w:val="003721F5"/>
    <w:rsid w:val="00372AAF"/>
    <w:rsid w:val="00372C4E"/>
    <w:rsid w:val="00372FCC"/>
    <w:rsid w:val="00373969"/>
    <w:rsid w:val="003742AC"/>
    <w:rsid w:val="003744CE"/>
    <w:rsid w:val="0037452B"/>
    <w:rsid w:val="00374B48"/>
    <w:rsid w:val="00374F8B"/>
    <w:rsid w:val="00375313"/>
    <w:rsid w:val="00375418"/>
    <w:rsid w:val="00375719"/>
    <w:rsid w:val="00375A89"/>
    <w:rsid w:val="00375BD0"/>
    <w:rsid w:val="00375D0C"/>
    <w:rsid w:val="00375FFF"/>
    <w:rsid w:val="0037657C"/>
    <w:rsid w:val="003766B0"/>
    <w:rsid w:val="0037673C"/>
    <w:rsid w:val="003768AA"/>
    <w:rsid w:val="00376B0A"/>
    <w:rsid w:val="00376F62"/>
    <w:rsid w:val="0037719F"/>
    <w:rsid w:val="0037746A"/>
    <w:rsid w:val="00377CE1"/>
    <w:rsid w:val="00377DD1"/>
    <w:rsid w:val="0038038D"/>
    <w:rsid w:val="00380D7D"/>
    <w:rsid w:val="0038102E"/>
    <w:rsid w:val="00381D74"/>
    <w:rsid w:val="003821E2"/>
    <w:rsid w:val="00382F47"/>
    <w:rsid w:val="00383114"/>
    <w:rsid w:val="00383467"/>
    <w:rsid w:val="00383726"/>
    <w:rsid w:val="0038405A"/>
    <w:rsid w:val="00384177"/>
    <w:rsid w:val="00384284"/>
    <w:rsid w:val="00384CE7"/>
    <w:rsid w:val="003855B9"/>
    <w:rsid w:val="00385770"/>
    <w:rsid w:val="00385932"/>
    <w:rsid w:val="003859C1"/>
    <w:rsid w:val="00385AE9"/>
    <w:rsid w:val="00385BF0"/>
    <w:rsid w:val="00385CF8"/>
    <w:rsid w:val="00385E7C"/>
    <w:rsid w:val="00385E88"/>
    <w:rsid w:val="003861C1"/>
    <w:rsid w:val="00386578"/>
    <w:rsid w:val="00386747"/>
    <w:rsid w:val="003875DE"/>
    <w:rsid w:val="00387CE3"/>
    <w:rsid w:val="00387DC6"/>
    <w:rsid w:val="00387F8A"/>
    <w:rsid w:val="00390188"/>
    <w:rsid w:val="0039071C"/>
    <w:rsid w:val="003907E1"/>
    <w:rsid w:val="00390868"/>
    <w:rsid w:val="00390D1C"/>
    <w:rsid w:val="00390F0F"/>
    <w:rsid w:val="003913DB"/>
    <w:rsid w:val="00391638"/>
    <w:rsid w:val="003918D0"/>
    <w:rsid w:val="00391933"/>
    <w:rsid w:val="0039197E"/>
    <w:rsid w:val="00392537"/>
    <w:rsid w:val="00392739"/>
    <w:rsid w:val="003927B8"/>
    <w:rsid w:val="00392D70"/>
    <w:rsid w:val="00392EAA"/>
    <w:rsid w:val="00393702"/>
    <w:rsid w:val="00393935"/>
    <w:rsid w:val="003939FF"/>
    <w:rsid w:val="00393BF2"/>
    <w:rsid w:val="00393D9D"/>
    <w:rsid w:val="00393FE3"/>
    <w:rsid w:val="003943C8"/>
    <w:rsid w:val="003946B1"/>
    <w:rsid w:val="003948A9"/>
    <w:rsid w:val="00394CD3"/>
    <w:rsid w:val="00394D8D"/>
    <w:rsid w:val="00395027"/>
    <w:rsid w:val="0039520F"/>
    <w:rsid w:val="003956E9"/>
    <w:rsid w:val="00395948"/>
    <w:rsid w:val="003959F5"/>
    <w:rsid w:val="00395F42"/>
    <w:rsid w:val="0039623E"/>
    <w:rsid w:val="00396450"/>
    <w:rsid w:val="003965EA"/>
    <w:rsid w:val="00396731"/>
    <w:rsid w:val="003967CC"/>
    <w:rsid w:val="00396C06"/>
    <w:rsid w:val="00397048"/>
    <w:rsid w:val="0039752F"/>
    <w:rsid w:val="00397568"/>
    <w:rsid w:val="00397827"/>
    <w:rsid w:val="003978A8"/>
    <w:rsid w:val="003979F6"/>
    <w:rsid w:val="00397B60"/>
    <w:rsid w:val="003A039B"/>
    <w:rsid w:val="003A07EB"/>
    <w:rsid w:val="003A0C00"/>
    <w:rsid w:val="003A0C9D"/>
    <w:rsid w:val="003A0DAE"/>
    <w:rsid w:val="003A0F09"/>
    <w:rsid w:val="003A0FEF"/>
    <w:rsid w:val="003A13A2"/>
    <w:rsid w:val="003A13E8"/>
    <w:rsid w:val="003A16F1"/>
    <w:rsid w:val="003A19D0"/>
    <w:rsid w:val="003A1B54"/>
    <w:rsid w:val="003A1CC0"/>
    <w:rsid w:val="003A2032"/>
    <w:rsid w:val="003A2131"/>
    <w:rsid w:val="003A21A8"/>
    <w:rsid w:val="003A2207"/>
    <w:rsid w:val="003A2223"/>
    <w:rsid w:val="003A2A0F"/>
    <w:rsid w:val="003A2AE5"/>
    <w:rsid w:val="003A2DD7"/>
    <w:rsid w:val="003A2EE9"/>
    <w:rsid w:val="003A3994"/>
    <w:rsid w:val="003A3B6D"/>
    <w:rsid w:val="003A45A1"/>
    <w:rsid w:val="003A4C90"/>
    <w:rsid w:val="003A4EBD"/>
    <w:rsid w:val="003A5124"/>
    <w:rsid w:val="003A5669"/>
    <w:rsid w:val="003A5B0A"/>
    <w:rsid w:val="003A5C85"/>
    <w:rsid w:val="003A5EA3"/>
    <w:rsid w:val="003A5F10"/>
    <w:rsid w:val="003A6BAC"/>
    <w:rsid w:val="003A6BE0"/>
    <w:rsid w:val="003A722F"/>
    <w:rsid w:val="003A7687"/>
    <w:rsid w:val="003A7953"/>
    <w:rsid w:val="003A7BA5"/>
    <w:rsid w:val="003A7D5E"/>
    <w:rsid w:val="003A7E9A"/>
    <w:rsid w:val="003A7EF3"/>
    <w:rsid w:val="003B0188"/>
    <w:rsid w:val="003B055B"/>
    <w:rsid w:val="003B05A5"/>
    <w:rsid w:val="003B0669"/>
    <w:rsid w:val="003B0DC8"/>
    <w:rsid w:val="003B117C"/>
    <w:rsid w:val="003B159C"/>
    <w:rsid w:val="003B172F"/>
    <w:rsid w:val="003B1DDF"/>
    <w:rsid w:val="003B2326"/>
    <w:rsid w:val="003B29D5"/>
    <w:rsid w:val="003B2AE7"/>
    <w:rsid w:val="003B2B22"/>
    <w:rsid w:val="003B35D9"/>
    <w:rsid w:val="003B369F"/>
    <w:rsid w:val="003B36A3"/>
    <w:rsid w:val="003B492E"/>
    <w:rsid w:val="003B4971"/>
    <w:rsid w:val="003B4B25"/>
    <w:rsid w:val="003B4CCB"/>
    <w:rsid w:val="003B4EB4"/>
    <w:rsid w:val="003B50C8"/>
    <w:rsid w:val="003B53CC"/>
    <w:rsid w:val="003B6417"/>
    <w:rsid w:val="003B646A"/>
    <w:rsid w:val="003B67FA"/>
    <w:rsid w:val="003B6931"/>
    <w:rsid w:val="003B6966"/>
    <w:rsid w:val="003B6EA0"/>
    <w:rsid w:val="003B72C3"/>
    <w:rsid w:val="003B78B3"/>
    <w:rsid w:val="003B795B"/>
    <w:rsid w:val="003B7AC3"/>
    <w:rsid w:val="003B7FE5"/>
    <w:rsid w:val="003C0028"/>
    <w:rsid w:val="003C0D18"/>
    <w:rsid w:val="003C0D50"/>
    <w:rsid w:val="003C11C2"/>
    <w:rsid w:val="003C11C8"/>
    <w:rsid w:val="003C12B9"/>
    <w:rsid w:val="003C14DE"/>
    <w:rsid w:val="003C181E"/>
    <w:rsid w:val="003C1CA4"/>
    <w:rsid w:val="003C22BF"/>
    <w:rsid w:val="003C2702"/>
    <w:rsid w:val="003C2907"/>
    <w:rsid w:val="003C3076"/>
    <w:rsid w:val="003C359F"/>
    <w:rsid w:val="003C3AB6"/>
    <w:rsid w:val="003C3B76"/>
    <w:rsid w:val="003C3E39"/>
    <w:rsid w:val="003C3FC4"/>
    <w:rsid w:val="003C45D8"/>
    <w:rsid w:val="003C489B"/>
    <w:rsid w:val="003C4FFF"/>
    <w:rsid w:val="003C5E5B"/>
    <w:rsid w:val="003C62E9"/>
    <w:rsid w:val="003C62ED"/>
    <w:rsid w:val="003C63DE"/>
    <w:rsid w:val="003C6C0B"/>
    <w:rsid w:val="003C6C78"/>
    <w:rsid w:val="003C6D1B"/>
    <w:rsid w:val="003C6E0C"/>
    <w:rsid w:val="003C70C2"/>
    <w:rsid w:val="003C733E"/>
    <w:rsid w:val="003C7806"/>
    <w:rsid w:val="003D00D9"/>
    <w:rsid w:val="003D06E9"/>
    <w:rsid w:val="003D101D"/>
    <w:rsid w:val="003D109F"/>
    <w:rsid w:val="003D15F6"/>
    <w:rsid w:val="003D1D6F"/>
    <w:rsid w:val="003D2002"/>
    <w:rsid w:val="003D2478"/>
    <w:rsid w:val="003D2C00"/>
    <w:rsid w:val="003D2D9B"/>
    <w:rsid w:val="003D385E"/>
    <w:rsid w:val="003D4198"/>
    <w:rsid w:val="003D41C3"/>
    <w:rsid w:val="003D4835"/>
    <w:rsid w:val="003D4EA3"/>
    <w:rsid w:val="003D53DF"/>
    <w:rsid w:val="003D5831"/>
    <w:rsid w:val="003D597C"/>
    <w:rsid w:val="003D5980"/>
    <w:rsid w:val="003D5B1F"/>
    <w:rsid w:val="003D5DD5"/>
    <w:rsid w:val="003D5F47"/>
    <w:rsid w:val="003D6122"/>
    <w:rsid w:val="003D6509"/>
    <w:rsid w:val="003D65C0"/>
    <w:rsid w:val="003D6649"/>
    <w:rsid w:val="003D7146"/>
    <w:rsid w:val="003D73AA"/>
    <w:rsid w:val="003D7917"/>
    <w:rsid w:val="003D7999"/>
    <w:rsid w:val="003D7FB1"/>
    <w:rsid w:val="003E004D"/>
    <w:rsid w:val="003E00B3"/>
    <w:rsid w:val="003E084D"/>
    <w:rsid w:val="003E0853"/>
    <w:rsid w:val="003E104F"/>
    <w:rsid w:val="003E128F"/>
    <w:rsid w:val="003E148D"/>
    <w:rsid w:val="003E14A6"/>
    <w:rsid w:val="003E15FA"/>
    <w:rsid w:val="003E15FB"/>
    <w:rsid w:val="003E16CC"/>
    <w:rsid w:val="003E175A"/>
    <w:rsid w:val="003E179A"/>
    <w:rsid w:val="003E1B02"/>
    <w:rsid w:val="003E1D16"/>
    <w:rsid w:val="003E1D23"/>
    <w:rsid w:val="003E24A5"/>
    <w:rsid w:val="003E2DEA"/>
    <w:rsid w:val="003E31EA"/>
    <w:rsid w:val="003E3786"/>
    <w:rsid w:val="003E3A77"/>
    <w:rsid w:val="003E3C7C"/>
    <w:rsid w:val="003E3D32"/>
    <w:rsid w:val="003E3DD1"/>
    <w:rsid w:val="003E42D2"/>
    <w:rsid w:val="003E43CA"/>
    <w:rsid w:val="003E4493"/>
    <w:rsid w:val="003E44FC"/>
    <w:rsid w:val="003E46C7"/>
    <w:rsid w:val="003E4789"/>
    <w:rsid w:val="003E5084"/>
    <w:rsid w:val="003E517D"/>
    <w:rsid w:val="003E540C"/>
    <w:rsid w:val="003E55E4"/>
    <w:rsid w:val="003E5B3A"/>
    <w:rsid w:val="003E631B"/>
    <w:rsid w:val="003E64AD"/>
    <w:rsid w:val="003E6690"/>
    <w:rsid w:val="003E68CE"/>
    <w:rsid w:val="003E69B8"/>
    <w:rsid w:val="003E6B9D"/>
    <w:rsid w:val="003E705B"/>
    <w:rsid w:val="003E7090"/>
    <w:rsid w:val="003E7144"/>
    <w:rsid w:val="003E74E3"/>
    <w:rsid w:val="003E7676"/>
    <w:rsid w:val="003E7746"/>
    <w:rsid w:val="003E78F0"/>
    <w:rsid w:val="003E7B85"/>
    <w:rsid w:val="003F05C7"/>
    <w:rsid w:val="003F0EDB"/>
    <w:rsid w:val="003F0EDD"/>
    <w:rsid w:val="003F1D3F"/>
    <w:rsid w:val="003F1F17"/>
    <w:rsid w:val="003F24A2"/>
    <w:rsid w:val="003F25D5"/>
    <w:rsid w:val="003F2A52"/>
    <w:rsid w:val="003F2CD4"/>
    <w:rsid w:val="003F32FD"/>
    <w:rsid w:val="003F370E"/>
    <w:rsid w:val="003F3C3A"/>
    <w:rsid w:val="003F4036"/>
    <w:rsid w:val="003F4A38"/>
    <w:rsid w:val="003F4A65"/>
    <w:rsid w:val="003F4F9D"/>
    <w:rsid w:val="003F5152"/>
    <w:rsid w:val="003F52DB"/>
    <w:rsid w:val="003F559A"/>
    <w:rsid w:val="003F56D3"/>
    <w:rsid w:val="003F5B82"/>
    <w:rsid w:val="003F5BDE"/>
    <w:rsid w:val="003F5CA0"/>
    <w:rsid w:val="003F5DCE"/>
    <w:rsid w:val="003F6392"/>
    <w:rsid w:val="003F669B"/>
    <w:rsid w:val="003F6BBE"/>
    <w:rsid w:val="003F77C3"/>
    <w:rsid w:val="003F7FF4"/>
    <w:rsid w:val="004000E8"/>
    <w:rsid w:val="00400120"/>
    <w:rsid w:val="004008B0"/>
    <w:rsid w:val="00400A58"/>
    <w:rsid w:val="00401234"/>
    <w:rsid w:val="00401346"/>
    <w:rsid w:val="0040150E"/>
    <w:rsid w:val="00401B60"/>
    <w:rsid w:val="00401C4B"/>
    <w:rsid w:val="00402353"/>
    <w:rsid w:val="0040255D"/>
    <w:rsid w:val="004028A6"/>
    <w:rsid w:val="00402DAF"/>
    <w:rsid w:val="00402E2B"/>
    <w:rsid w:val="00402EC2"/>
    <w:rsid w:val="00403181"/>
    <w:rsid w:val="0040334B"/>
    <w:rsid w:val="00403C08"/>
    <w:rsid w:val="004040C0"/>
    <w:rsid w:val="00404697"/>
    <w:rsid w:val="004047E9"/>
    <w:rsid w:val="004049D4"/>
    <w:rsid w:val="00404BBE"/>
    <w:rsid w:val="0040512B"/>
    <w:rsid w:val="00405305"/>
    <w:rsid w:val="0040546F"/>
    <w:rsid w:val="0040554C"/>
    <w:rsid w:val="0040579C"/>
    <w:rsid w:val="00405CA5"/>
    <w:rsid w:val="00405DEB"/>
    <w:rsid w:val="00406147"/>
    <w:rsid w:val="00406620"/>
    <w:rsid w:val="0040664A"/>
    <w:rsid w:val="00406A49"/>
    <w:rsid w:val="00406A8C"/>
    <w:rsid w:val="00406BA2"/>
    <w:rsid w:val="00406C60"/>
    <w:rsid w:val="00406D09"/>
    <w:rsid w:val="00406E72"/>
    <w:rsid w:val="00407BDA"/>
    <w:rsid w:val="00407C29"/>
    <w:rsid w:val="00407CD3"/>
    <w:rsid w:val="00410134"/>
    <w:rsid w:val="00410164"/>
    <w:rsid w:val="00410506"/>
    <w:rsid w:val="0041078A"/>
    <w:rsid w:val="004108CA"/>
    <w:rsid w:val="00410B4D"/>
    <w:rsid w:val="00410B72"/>
    <w:rsid w:val="00410C9B"/>
    <w:rsid w:val="00410F18"/>
    <w:rsid w:val="0041142D"/>
    <w:rsid w:val="00411437"/>
    <w:rsid w:val="00411691"/>
    <w:rsid w:val="00411B1A"/>
    <w:rsid w:val="00411DDA"/>
    <w:rsid w:val="00411F29"/>
    <w:rsid w:val="004120F1"/>
    <w:rsid w:val="0041258E"/>
    <w:rsid w:val="0041263E"/>
    <w:rsid w:val="00412E3D"/>
    <w:rsid w:val="0041333B"/>
    <w:rsid w:val="0041384A"/>
    <w:rsid w:val="00413AAC"/>
    <w:rsid w:val="00414392"/>
    <w:rsid w:val="00414AB1"/>
    <w:rsid w:val="00414C64"/>
    <w:rsid w:val="004150E9"/>
    <w:rsid w:val="00415CEE"/>
    <w:rsid w:val="00415E14"/>
    <w:rsid w:val="00415E8A"/>
    <w:rsid w:val="004169E3"/>
    <w:rsid w:val="00416DDB"/>
    <w:rsid w:val="00416DDF"/>
    <w:rsid w:val="00416EC3"/>
    <w:rsid w:val="004200E9"/>
    <w:rsid w:val="00420230"/>
    <w:rsid w:val="004205BD"/>
    <w:rsid w:val="00420A99"/>
    <w:rsid w:val="00421105"/>
    <w:rsid w:val="004211A7"/>
    <w:rsid w:val="00421616"/>
    <w:rsid w:val="0042167F"/>
    <w:rsid w:val="004218B1"/>
    <w:rsid w:val="00421F66"/>
    <w:rsid w:val="0042262C"/>
    <w:rsid w:val="00422CDF"/>
    <w:rsid w:val="00422D12"/>
    <w:rsid w:val="004234DB"/>
    <w:rsid w:val="004234E7"/>
    <w:rsid w:val="00423A90"/>
    <w:rsid w:val="004242F4"/>
    <w:rsid w:val="0042434A"/>
    <w:rsid w:val="00424503"/>
    <w:rsid w:val="0042476F"/>
    <w:rsid w:val="00424A05"/>
    <w:rsid w:val="0042515F"/>
    <w:rsid w:val="004251E3"/>
    <w:rsid w:val="0042595F"/>
    <w:rsid w:val="00425A2C"/>
    <w:rsid w:val="00425A2E"/>
    <w:rsid w:val="00425B68"/>
    <w:rsid w:val="00425D39"/>
    <w:rsid w:val="00425E9E"/>
    <w:rsid w:val="0042614B"/>
    <w:rsid w:val="00426328"/>
    <w:rsid w:val="00426910"/>
    <w:rsid w:val="00426A23"/>
    <w:rsid w:val="00426ADD"/>
    <w:rsid w:val="00427248"/>
    <w:rsid w:val="00427582"/>
    <w:rsid w:val="00427772"/>
    <w:rsid w:val="00427DCF"/>
    <w:rsid w:val="00427ED6"/>
    <w:rsid w:val="00430AA6"/>
    <w:rsid w:val="00430FDB"/>
    <w:rsid w:val="00431006"/>
    <w:rsid w:val="004319AA"/>
    <w:rsid w:val="00431A9F"/>
    <w:rsid w:val="00431AD6"/>
    <w:rsid w:val="00431F4A"/>
    <w:rsid w:val="00432114"/>
    <w:rsid w:val="004328D6"/>
    <w:rsid w:val="0043299F"/>
    <w:rsid w:val="00432F94"/>
    <w:rsid w:val="00432FA7"/>
    <w:rsid w:val="00433652"/>
    <w:rsid w:val="00433752"/>
    <w:rsid w:val="0043398F"/>
    <w:rsid w:val="00433B5E"/>
    <w:rsid w:val="00433C99"/>
    <w:rsid w:val="00433CB2"/>
    <w:rsid w:val="004345C8"/>
    <w:rsid w:val="0043473D"/>
    <w:rsid w:val="004348D7"/>
    <w:rsid w:val="004349F0"/>
    <w:rsid w:val="00434E58"/>
    <w:rsid w:val="00434ED0"/>
    <w:rsid w:val="00435275"/>
    <w:rsid w:val="00436136"/>
    <w:rsid w:val="004362DD"/>
    <w:rsid w:val="00436D15"/>
    <w:rsid w:val="00436E4F"/>
    <w:rsid w:val="004373BA"/>
    <w:rsid w:val="00437447"/>
    <w:rsid w:val="00437791"/>
    <w:rsid w:val="00437835"/>
    <w:rsid w:val="004378D3"/>
    <w:rsid w:val="00437925"/>
    <w:rsid w:val="0044012D"/>
    <w:rsid w:val="004404CD"/>
    <w:rsid w:val="00440663"/>
    <w:rsid w:val="004407C2"/>
    <w:rsid w:val="00440C67"/>
    <w:rsid w:val="004410B9"/>
    <w:rsid w:val="004415FB"/>
    <w:rsid w:val="00441829"/>
    <w:rsid w:val="004419F3"/>
    <w:rsid w:val="00441A8D"/>
    <w:rsid w:val="00441A92"/>
    <w:rsid w:val="00442587"/>
    <w:rsid w:val="004427DC"/>
    <w:rsid w:val="00442A5F"/>
    <w:rsid w:val="00442BFE"/>
    <w:rsid w:val="004439FC"/>
    <w:rsid w:val="00443C63"/>
    <w:rsid w:val="0044434B"/>
    <w:rsid w:val="00444B1D"/>
    <w:rsid w:val="00444D62"/>
    <w:rsid w:val="00444F56"/>
    <w:rsid w:val="004452C3"/>
    <w:rsid w:val="00445828"/>
    <w:rsid w:val="004459C8"/>
    <w:rsid w:val="00445C7D"/>
    <w:rsid w:val="00445DDB"/>
    <w:rsid w:val="00445F15"/>
    <w:rsid w:val="00446488"/>
    <w:rsid w:val="004466D9"/>
    <w:rsid w:val="004469FE"/>
    <w:rsid w:val="00446A99"/>
    <w:rsid w:val="00446B54"/>
    <w:rsid w:val="0044705A"/>
    <w:rsid w:val="00447597"/>
    <w:rsid w:val="004475BC"/>
    <w:rsid w:val="004475D6"/>
    <w:rsid w:val="00447BC3"/>
    <w:rsid w:val="00447E44"/>
    <w:rsid w:val="00447F36"/>
    <w:rsid w:val="00450214"/>
    <w:rsid w:val="00450677"/>
    <w:rsid w:val="00450E98"/>
    <w:rsid w:val="00450EA8"/>
    <w:rsid w:val="004515C0"/>
    <w:rsid w:val="004517AA"/>
    <w:rsid w:val="0045190A"/>
    <w:rsid w:val="00451D87"/>
    <w:rsid w:val="00452864"/>
    <w:rsid w:val="00452925"/>
    <w:rsid w:val="00452AC4"/>
    <w:rsid w:val="00452C04"/>
    <w:rsid w:val="00452CAC"/>
    <w:rsid w:val="0045334A"/>
    <w:rsid w:val="00453980"/>
    <w:rsid w:val="004545AE"/>
    <w:rsid w:val="0045467E"/>
    <w:rsid w:val="004555E3"/>
    <w:rsid w:val="0045566F"/>
    <w:rsid w:val="00455D0D"/>
    <w:rsid w:val="00455E5B"/>
    <w:rsid w:val="0045606C"/>
    <w:rsid w:val="0045630F"/>
    <w:rsid w:val="00456425"/>
    <w:rsid w:val="0045657E"/>
    <w:rsid w:val="004566F4"/>
    <w:rsid w:val="00456756"/>
    <w:rsid w:val="00456D12"/>
    <w:rsid w:val="004570C2"/>
    <w:rsid w:val="00457565"/>
    <w:rsid w:val="00457B71"/>
    <w:rsid w:val="00457B9C"/>
    <w:rsid w:val="00460668"/>
    <w:rsid w:val="004606A6"/>
    <w:rsid w:val="00460770"/>
    <w:rsid w:val="004609C2"/>
    <w:rsid w:val="00460D15"/>
    <w:rsid w:val="004612B4"/>
    <w:rsid w:val="00461301"/>
    <w:rsid w:val="00461517"/>
    <w:rsid w:val="004616E7"/>
    <w:rsid w:val="00461892"/>
    <w:rsid w:val="0046211F"/>
    <w:rsid w:val="004625F8"/>
    <w:rsid w:val="00462665"/>
    <w:rsid w:val="00462C36"/>
    <w:rsid w:val="0046312E"/>
    <w:rsid w:val="0046367C"/>
    <w:rsid w:val="00463DD4"/>
    <w:rsid w:val="00464085"/>
    <w:rsid w:val="00464087"/>
    <w:rsid w:val="0046493F"/>
    <w:rsid w:val="00464AC7"/>
    <w:rsid w:val="00464BFE"/>
    <w:rsid w:val="00465B84"/>
    <w:rsid w:val="004661B2"/>
    <w:rsid w:val="004669E2"/>
    <w:rsid w:val="00466D07"/>
    <w:rsid w:val="00466F5E"/>
    <w:rsid w:val="00466FFC"/>
    <w:rsid w:val="004673C2"/>
    <w:rsid w:val="004674C2"/>
    <w:rsid w:val="004675DC"/>
    <w:rsid w:val="00467A12"/>
    <w:rsid w:val="00467C30"/>
    <w:rsid w:val="00467E65"/>
    <w:rsid w:val="00467EA7"/>
    <w:rsid w:val="00470334"/>
    <w:rsid w:val="004705D1"/>
    <w:rsid w:val="00470B4B"/>
    <w:rsid w:val="00470C2E"/>
    <w:rsid w:val="00470C31"/>
    <w:rsid w:val="0047102E"/>
    <w:rsid w:val="004718F3"/>
    <w:rsid w:val="00471976"/>
    <w:rsid w:val="00471DDA"/>
    <w:rsid w:val="00472537"/>
    <w:rsid w:val="0047271B"/>
    <w:rsid w:val="00472A16"/>
    <w:rsid w:val="00472CF7"/>
    <w:rsid w:val="00472F1C"/>
    <w:rsid w:val="00472F57"/>
    <w:rsid w:val="00472FB6"/>
    <w:rsid w:val="004734D0"/>
    <w:rsid w:val="00473BE8"/>
    <w:rsid w:val="00473DCE"/>
    <w:rsid w:val="0047400F"/>
    <w:rsid w:val="004749F5"/>
    <w:rsid w:val="00474F1A"/>
    <w:rsid w:val="004751F6"/>
    <w:rsid w:val="0047539F"/>
    <w:rsid w:val="004754DA"/>
    <w:rsid w:val="0047556B"/>
    <w:rsid w:val="004759C4"/>
    <w:rsid w:val="004762BF"/>
    <w:rsid w:val="004764EC"/>
    <w:rsid w:val="00476675"/>
    <w:rsid w:val="00476AA1"/>
    <w:rsid w:val="00476BDB"/>
    <w:rsid w:val="00477493"/>
    <w:rsid w:val="00477768"/>
    <w:rsid w:val="0047789C"/>
    <w:rsid w:val="004779B2"/>
    <w:rsid w:val="004804AB"/>
    <w:rsid w:val="0048061C"/>
    <w:rsid w:val="004809A0"/>
    <w:rsid w:val="004809E0"/>
    <w:rsid w:val="00480B28"/>
    <w:rsid w:val="00480E5D"/>
    <w:rsid w:val="00481203"/>
    <w:rsid w:val="00481249"/>
    <w:rsid w:val="004815FD"/>
    <w:rsid w:val="00481633"/>
    <w:rsid w:val="00481705"/>
    <w:rsid w:val="00481DE7"/>
    <w:rsid w:val="00481E77"/>
    <w:rsid w:val="00481E7D"/>
    <w:rsid w:val="00481EAE"/>
    <w:rsid w:val="00481FB4"/>
    <w:rsid w:val="004823A3"/>
    <w:rsid w:val="0048266F"/>
    <w:rsid w:val="00482695"/>
    <w:rsid w:val="00482780"/>
    <w:rsid w:val="00483577"/>
    <w:rsid w:val="0048363F"/>
    <w:rsid w:val="00483995"/>
    <w:rsid w:val="004839E7"/>
    <w:rsid w:val="00483EFF"/>
    <w:rsid w:val="004842C3"/>
    <w:rsid w:val="00484787"/>
    <w:rsid w:val="0048509A"/>
    <w:rsid w:val="004853C0"/>
    <w:rsid w:val="004855BE"/>
    <w:rsid w:val="004856A4"/>
    <w:rsid w:val="0048579F"/>
    <w:rsid w:val="00485B50"/>
    <w:rsid w:val="00485E93"/>
    <w:rsid w:val="0048634B"/>
    <w:rsid w:val="00486555"/>
    <w:rsid w:val="00486739"/>
    <w:rsid w:val="00486747"/>
    <w:rsid w:val="00486849"/>
    <w:rsid w:val="00487110"/>
    <w:rsid w:val="004872B3"/>
    <w:rsid w:val="00487362"/>
    <w:rsid w:val="004873AB"/>
    <w:rsid w:val="00487747"/>
    <w:rsid w:val="00487CF7"/>
    <w:rsid w:val="00490025"/>
    <w:rsid w:val="00490813"/>
    <w:rsid w:val="00490B24"/>
    <w:rsid w:val="00490BA0"/>
    <w:rsid w:val="00490C6F"/>
    <w:rsid w:val="00490F50"/>
    <w:rsid w:val="00491003"/>
    <w:rsid w:val="00491484"/>
    <w:rsid w:val="004915D8"/>
    <w:rsid w:val="00491816"/>
    <w:rsid w:val="00491879"/>
    <w:rsid w:val="00491A42"/>
    <w:rsid w:val="00491AC4"/>
    <w:rsid w:val="00491B36"/>
    <w:rsid w:val="004921D6"/>
    <w:rsid w:val="004923DC"/>
    <w:rsid w:val="00492401"/>
    <w:rsid w:val="00492638"/>
    <w:rsid w:val="004928CF"/>
    <w:rsid w:val="004929DC"/>
    <w:rsid w:val="00492AB5"/>
    <w:rsid w:val="00492BC5"/>
    <w:rsid w:val="00492E72"/>
    <w:rsid w:val="00492E7B"/>
    <w:rsid w:val="0049305E"/>
    <w:rsid w:val="00493240"/>
    <w:rsid w:val="004939C9"/>
    <w:rsid w:val="004939D9"/>
    <w:rsid w:val="00493B0B"/>
    <w:rsid w:val="00493FD2"/>
    <w:rsid w:val="00494119"/>
    <w:rsid w:val="00494268"/>
    <w:rsid w:val="00494CE6"/>
    <w:rsid w:val="00495043"/>
    <w:rsid w:val="004951B7"/>
    <w:rsid w:val="00495751"/>
    <w:rsid w:val="00495DF0"/>
    <w:rsid w:val="00496498"/>
    <w:rsid w:val="004964F1"/>
    <w:rsid w:val="00496E03"/>
    <w:rsid w:val="00496E37"/>
    <w:rsid w:val="00496FBF"/>
    <w:rsid w:val="0049704C"/>
    <w:rsid w:val="00497085"/>
    <w:rsid w:val="00497314"/>
    <w:rsid w:val="004974EB"/>
    <w:rsid w:val="00497A97"/>
    <w:rsid w:val="00497B04"/>
    <w:rsid w:val="00497C28"/>
    <w:rsid w:val="00497C80"/>
    <w:rsid w:val="004A0373"/>
    <w:rsid w:val="004A0381"/>
    <w:rsid w:val="004A059A"/>
    <w:rsid w:val="004A0BF6"/>
    <w:rsid w:val="004A1384"/>
    <w:rsid w:val="004A1406"/>
    <w:rsid w:val="004A1610"/>
    <w:rsid w:val="004A16BC"/>
    <w:rsid w:val="004A1995"/>
    <w:rsid w:val="004A1A0F"/>
    <w:rsid w:val="004A1E00"/>
    <w:rsid w:val="004A27DF"/>
    <w:rsid w:val="004A2B94"/>
    <w:rsid w:val="004A2D47"/>
    <w:rsid w:val="004A3622"/>
    <w:rsid w:val="004A3696"/>
    <w:rsid w:val="004A38EA"/>
    <w:rsid w:val="004A3983"/>
    <w:rsid w:val="004A39A7"/>
    <w:rsid w:val="004A3A69"/>
    <w:rsid w:val="004A4164"/>
    <w:rsid w:val="004A4A51"/>
    <w:rsid w:val="004A4D56"/>
    <w:rsid w:val="004A50F6"/>
    <w:rsid w:val="004A5256"/>
    <w:rsid w:val="004A54AE"/>
    <w:rsid w:val="004A562F"/>
    <w:rsid w:val="004A574C"/>
    <w:rsid w:val="004A5C51"/>
    <w:rsid w:val="004A5DFA"/>
    <w:rsid w:val="004A614C"/>
    <w:rsid w:val="004A6843"/>
    <w:rsid w:val="004A6867"/>
    <w:rsid w:val="004A6C0F"/>
    <w:rsid w:val="004A6EE7"/>
    <w:rsid w:val="004A71AA"/>
    <w:rsid w:val="004A78AC"/>
    <w:rsid w:val="004A7AE6"/>
    <w:rsid w:val="004A7D0F"/>
    <w:rsid w:val="004B0802"/>
    <w:rsid w:val="004B0840"/>
    <w:rsid w:val="004B0924"/>
    <w:rsid w:val="004B09DB"/>
    <w:rsid w:val="004B0BE0"/>
    <w:rsid w:val="004B0C2D"/>
    <w:rsid w:val="004B0EA0"/>
    <w:rsid w:val="004B1049"/>
    <w:rsid w:val="004B195C"/>
    <w:rsid w:val="004B19E1"/>
    <w:rsid w:val="004B1C85"/>
    <w:rsid w:val="004B1CFE"/>
    <w:rsid w:val="004B1DB8"/>
    <w:rsid w:val="004B2532"/>
    <w:rsid w:val="004B256C"/>
    <w:rsid w:val="004B2A1A"/>
    <w:rsid w:val="004B2DBA"/>
    <w:rsid w:val="004B2F5A"/>
    <w:rsid w:val="004B2F6C"/>
    <w:rsid w:val="004B3382"/>
    <w:rsid w:val="004B3975"/>
    <w:rsid w:val="004B3B1F"/>
    <w:rsid w:val="004B3DDF"/>
    <w:rsid w:val="004B4029"/>
    <w:rsid w:val="004B4205"/>
    <w:rsid w:val="004B4459"/>
    <w:rsid w:val="004B44CE"/>
    <w:rsid w:val="004B4593"/>
    <w:rsid w:val="004B4A1A"/>
    <w:rsid w:val="004B4B26"/>
    <w:rsid w:val="004B5033"/>
    <w:rsid w:val="004B5D51"/>
    <w:rsid w:val="004B6553"/>
    <w:rsid w:val="004B680F"/>
    <w:rsid w:val="004B74DE"/>
    <w:rsid w:val="004B74E1"/>
    <w:rsid w:val="004B7610"/>
    <w:rsid w:val="004B7C0C"/>
    <w:rsid w:val="004B7DA2"/>
    <w:rsid w:val="004B7DC3"/>
    <w:rsid w:val="004C0163"/>
    <w:rsid w:val="004C0C9D"/>
    <w:rsid w:val="004C0F8D"/>
    <w:rsid w:val="004C103C"/>
    <w:rsid w:val="004C1260"/>
    <w:rsid w:val="004C1285"/>
    <w:rsid w:val="004C14C3"/>
    <w:rsid w:val="004C1C31"/>
    <w:rsid w:val="004C1E01"/>
    <w:rsid w:val="004C23B1"/>
    <w:rsid w:val="004C23BA"/>
    <w:rsid w:val="004C2920"/>
    <w:rsid w:val="004C2AD3"/>
    <w:rsid w:val="004C2B4B"/>
    <w:rsid w:val="004C2B95"/>
    <w:rsid w:val="004C2C16"/>
    <w:rsid w:val="004C3216"/>
    <w:rsid w:val="004C34D2"/>
    <w:rsid w:val="004C3898"/>
    <w:rsid w:val="004C39D9"/>
    <w:rsid w:val="004C3A63"/>
    <w:rsid w:val="004C3B35"/>
    <w:rsid w:val="004C3B86"/>
    <w:rsid w:val="004C3C55"/>
    <w:rsid w:val="004C3D53"/>
    <w:rsid w:val="004C3E30"/>
    <w:rsid w:val="004C3EB5"/>
    <w:rsid w:val="004C3F28"/>
    <w:rsid w:val="004C4662"/>
    <w:rsid w:val="004C4910"/>
    <w:rsid w:val="004C5437"/>
    <w:rsid w:val="004C5EE9"/>
    <w:rsid w:val="004C5EF7"/>
    <w:rsid w:val="004C6206"/>
    <w:rsid w:val="004C6581"/>
    <w:rsid w:val="004C689D"/>
    <w:rsid w:val="004C6A7A"/>
    <w:rsid w:val="004C6D2F"/>
    <w:rsid w:val="004C6D4F"/>
    <w:rsid w:val="004C6E36"/>
    <w:rsid w:val="004C6ED8"/>
    <w:rsid w:val="004C72BF"/>
    <w:rsid w:val="004C7579"/>
    <w:rsid w:val="004C77F7"/>
    <w:rsid w:val="004C7AA0"/>
    <w:rsid w:val="004C7D3F"/>
    <w:rsid w:val="004D06BB"/>
    <w:rsid w:val="004D1135"/>
    <w:rsid w:val="004D1183"/>
    <w:rsid w:val="004D121B"/>
    <w:rsid w:val="004D18DB"/>
    <w:rsid w:val="004D2021"/>
    <w:rsid w:val="004D2254"/>
    <w:rsid w:val="004D22B0"/>
    <w:rsid w:val="004D2337"/>
    <w:rsid w:val="004D2343"/>
    <w:rsid w:val="004D36B1"/>
    <w:rsid w:val="004D36C6"/>
    <w:rsid w:val="004D3904"/>
    <w:rsid w:val="004D3A4A"/>
    <w:rsid w:val="004D3C15"/>
    <w:rsid w:val="004D3E71"/>
    <w:rsid w:val="004D3FA9"/>
    <w:rsid w:val="004D45FE"/>
    <w:rsid w:val="004D4670"/>
    <w:rsid w:val="004D4709"/>
    <w:rsid w:val="004D47B0"/>
    <w:rsid w:val="004D4D58"/>
    <w:rsid w:val="004D594B"/>
    <w:rsid w:val="004D5C0F"/>
    <w:rsid w:val="004D5D39"/>
    <w:rsid w:val="004D619E"/>
    <w:rsid w:val="004D6C54"/>
    <w:rsid w:val="004D6E88"/>
    <w:rsid w:val="004D6F48"/>
    <w:rsid w:val="004D738B"/>
    <w:rsid w:val="004D791B"/>
    <w:rsid w:val="004D7EBD"/>
    <w:rsid w:val="004E0084"/>
    <w:rsid w:val="004E0449"/>
    <w:rsid w:val="004E084E"/>
    <w:rsid w:val="004E08CB"/>
    <w:rsid w:val="004E0AFB"/>
    <w:rsid w:val="004E0BC3"/>
    <w:rsid w:val="004E1030"/>
    <w:rsid w:val="004E1090"/>
    <w:rsid w:val="004E11E7"/>
    <w:rsid w:val="004E13C3"/>
    <w:rsid w:val="004E1513"/>
    <w:rsid w:val="004E165C"/>
    <w:rsid w:val="004E1702"/>
    <w:rsid w:val="004E172C"/>
    <w:rsid w:val="004E18D2"/>
    <w:rsid w:val="004E1B0F"/>
    <w:rsid w:val="004E1BC3"/>
    <w:rsid w:val="004E1E53"/>
    <w:rsid w:val="004E2043"/>
    <w:rsid w:val="004E222C"/>
    <w:rsid w:val="004E23A6"/>
    <w:rsid w:val="004E23FC"/>
    <w:rsid w:val="004E2539"/>
    <w:rsid w:val="004E2680"/>
    <w:rsid w:val="004E269A"/>
    <w:rsid w:val="004E272D"/>
    <w:rsid w:val="004E2860"/>
    <w:rsid w:val="004E28F9"/>
    <w:rsid w:val="004E2C0C"/>
    <w:rsid w:val="004E2C90"/>
    <w:rsid w:val="004E2CD4"/>
    <w:rsid w:val="004E3411"/>
    <w:rsid w:val="004E353E"/>
    <w:rsid w:val="004E37A5"/>
    <w:rsid w:val="004E3AB3"/>
    <w:rsid w:val="004E3BAF"/>
    <w:rsid w:val="004E3EE0"/>
    <w:rsid w:val="004E4115"/>
    <w:rsid w:val="004E4357"/>
    <w:rsid w:val="004E45AE"/>
    <w:rsid w:val="004E462E"/>
    <w:rsid w:val="004E4711"/>
    <w:rsid w:val="004E5296"/>
    <w:rsid w:val="004E53C7"/>
    <w:rsid w:val="004E5543"/>
    <w:rsid w:val="004E56DC"/>
    <w:rsid w:val="004E5C02"/>
    <w:rsid w:val="004E5F91"/>
    <w:rsid w:val="004E6215"/>
    <w:rsid w:val="004E6C03"/>
    <w:rsid w:val="004E6D07"/>
    <w:rsid w:val="004E6F16"/>
    <w:rsid w:val="004E7420"/>
    <w:rsid w:val="004E76F4"/>
    <w:rsid w:val="004E7873"/>
    <w:rsid w:val="004E7C33"/>
    <w:rsid w:val="004E7EB2"/>
    <w:rsid w:val="004F02E1"/>
    <w:rsid w:val="004F0445"/>
    <w:rsid w:val="004F067D"/>
    <w:rsid w:val="004F06CA"/>
    <w:rsid w:val="004F0A81"/>
    <w:rsid w:val="004F0B6C"/>
    <w:rsid w:val="004F0BB6"/>
    <w:rsid w:val="004F0E97"/>
    <w:rsid w:val="004F1330"/>
    <w:rsid w:val="004F16FC"/>
    <w:rsid w:val="004F19EB"/>
    <w:rsid w:val="004F2078"/>
    <w:rsid w:val="004F27D0"/>
    <w:rsid w:val="004F2CA9"/>
    <w:rsid w:val="004F2F97"/>
    <w:rsid w:val="004F30B7"/>
    <w:rsid w:val="004F4DA3"/>
    <w:rsid w:val="004F53E9"/>
    <w:rsid w:val="004F54F2"/>
    <w:rsid w:val="004F5C3F"/>
    <w:rsid w:val="004F631B"/>
    <w:rsid w:val="004F6322"/>
    <w:rsid w:val="004F659D"/>
    <w:rsid w:val="004F666D"/>
    <w:rsid w:val="004F66A7"/>
    <w:rsid w:val="004F6F71"/>
    <w:rsid w:val="004F735E"/>
    <w:rsid w:val="004F7A0B"/>
    <w:rsid w:val="004F7DBA"/>
    <w:rsid w:val="005000F3"/>
    <w:rsid w:val="00500670"/>
    <w:rsid w:val="00500B52"/>
    <w:rsid w:val="00500B99"/>
    <w:rsid w:val="00500BEB"/>
    <w:rsid w:val="00500D2C"/>
    <w:rsid w:val="005011C6"/>
    <w:rsid w:val="005011FB"/>
    <w:rsid w:val="005013BD"/>
    <w:rsid w:val="00501494"/>
    <w:rsid w:val="00502497"/>
    <w:rsid w:val="0050268E"/>
    <w:rsid w:val="005027B7"/>
    <w:rsid w:val="0050282A"/>
    <w:rsid w:val="005028C1"/>
    <w:rsid w:val="00502A05"/>
    <w:rsid w:val="00502F48"/>
    <w:rsid w:val="0050318E"/>
    <w:rsid w:val="005034EF"/>
    <w:rsid w:val="00503A0C"/>
    <w:rsid w:val="00504120"/>
    <w:rsid w:val="00504512"/>
    <w:rsid w:val="00504874"/>
    <w:rsid w:val="0050496B"/>
    <w:rsid w:val="00504B0D"/>
    <w:rsid w:val="00504D78"/>
    <w:rsid w:val="0050530D"/>
    <w:rsid w:val="0050533C"/>
    <w:rsid w:val="00505FEF"/>
    <w:rsid w:val="005064BF"/>
    <w:rsid w:val="005064CD"/>
    <w:rsid w:val="00506557"/>
    <w:rsid w:val="0050677A"/>
    <w:rsid w:val="00506849"/>
    <w:rsid w:val="00506D5C"/>
    <w:rsid w:val="00507194"/>
    <w:rsid w:val="0050779E"/>
    <w:rsid w:val="00507997"/>
    <w:rsid w:val="00507A6E"/>
    <w:rsid w:val="00507A9E"/>
    <w:rsid w:val="005102A2"/>
    <w:rsid w:val="005102C2"/>
    <w:rsid w:val="005104E2"/>
    <w:rsid w:val="005108D8"/>
    <w:rsid w:val="0051095C"/>
    <w:rsid w:val="00510CFC"/>
    <w:rsid w:val="00510FA1"/>
    <w:rsid w:val="00511392"/>
    <w:rsid w:val="00511553"/>
    <w:rsid w:val="005116F9"/>
    <w:rsid w:val="00511AE3"/>
    <w:rsid w:val="00511B0B"/>
    <w:rsid w:val="00511B0F"/>
    <w:rsid w:val="00511C63"/>
    <w:rsid w:val="00511E0A"/>
    <w:rsid w:val="00511E64"/>
    <w:rsid w:val="00512181"/>
    <w:rsid w:val="00512234"/>
    <w:rsid w:val="0051249C"/>
    <w:rsid w:val="00512811"/>
    <w:rsid w:val="00512ABD"/>
    <w:rsid w:val="005130C7"/>
    <w:rsid w:val="005137C9"/>
    <w:rsid w:val="00513EA0"/>
    <w:rsid w:val="0051450C"/>
    <w:rsid w:val="00514531"/>
    <w:rsid w:val="005146A4"/>
    <w:rsid w:val="00514749"/>
    <w:rsid w:val="00514D30"/>
    <w:rsid w:val="005153A7"/>
    <w:rsid w:val="0051560C"/>
    <w:rsid w:val="005158BD"/>
    <w:rsid w:val="00515908"/>
    <w:rsid w:val="0051590B"/>
    <w:rsid w:val="00516C27"/>
    <w:rsid w:val="0051769E"/>
    <w:rsid w:val="005178AB"/>
    <w:rsid w:val="00517B72"/>
    <w:rsid w:val="00517D9F"/>
    <w:rsid w:val="00517FD4"/>
    <w:rsid w:val="005201D2"/>
    <w:rsid w:val="00520298"/>
    <w:rsid w:val="0052063B"/>
    <w:rsid w:val="00520B62"/>
    <w:rsid w:val="00520FE5"/>
    <w:rsid w:val="00521080"/>
    <w:rsid w:val="005212CB"/>
    <w:rsid w:val="0052166D"/>
    <w:rsid w:val="005219CF"/>
    <w:rsid w:val="0052212F"/>
    <w:rsid w:val="00522170"/>
    <w:rsid w:val="00522857"/>
    <w:rsid w:val="005230C6"/>
    <w:rsid w:val="00523429"/>
    <w:rsid w:val="005234AA"/>
    <w:rsid w:val="00524560"/>
    <w:rsid w:val="0052488C"/>
    <w:rsid w:val="00524B08"/>
    <w:rsid w:val="005251B0"/>
    <w:rsid w:val="00525754"/>
    <w:rsid w:val="00525884"/>
    <w:rsid w:val="00525A40"/>
    <w:rsid w:val="00525C71"/>
    <w:rsid w:val="0052600B"/>
    <w:rsid w:val="005266DD"/>
    <w:rsid w:val="00526E55"/>
    <w:rsid w:val="00526F9B"/>
    <w:rsid w:val="00527076"/>
    <w:rsid w:val="00527114"/>
    <w:rsid w:val="00527ABB"/>
    <w:rsid w:val="00527D68"/>
    <w:rsid w:val="005300C3"/>
    <w:rsid w:val="00530156"/>
    <w:rsid w:val="00530333"/>
    <w:rsid w:val="00530D7E"/>
    <w:rsid w:val="005311C5"/>
    <w:rsid w:val="00531537"/>
    <w:rsid w:val="0053245A"/>
    <w:rsid w:val="005326B9"/>
    <w:rsid w:val="00532A25"/>
    <w:rsid w:val="00532CBD"/>
    <w:rsid w:val="00532D9D"/>
    <w:rsid w:val="0053364B"/>
    <w:rsid w:val="00533C5F"/>
    <w:rsid w:val="0053435A"/>
    <w:rsid w:val="005345FB"/>
    <w:rsid w:val="00534AE0"/>
    <w:rsid w:val="00534B59"/>
    <w:rsid w:val="00534D24"/>
    <w:rsid w:val="0053530C"/>
    <w:rsid w:val="00535499"/>
    <w:rsid w:val="00535666"/>
    <w:rsid w:val="00535A5C"/>
    <w:rsid w:val="00536759"/>
    <w:rsid w:val="00536B97"/>
    <w:rsid w:val="00536DF7"/>
    <w:rsid w:val="0053716B"/>
    <w:rsid w:val="00537202"/>
    <w:rsid w:val="0053790B"/>
    <w:rsid w:val="00537C62"/>
    <w:rsid w:val="00537DB8"/>
    <w:rsid w:val="005408C3"/>
    <w:rsid w:val="00540C3D"/>
    <w:rsid w:val="00540EA3"/>
    <w:rsid w:val="00541033"/>
    <w:rsid w:val="00541AD8"/>
    <w:rsid w:val="0054206F"/>
    <w:rsid w:val="00542103"/>
    <w:rsid w:val="0054263E"/>
    <w:rsid w:val="00542735"/>
    <w:rsid w:val="00542D12"/>
    <w:rsid w:val="00542D68"/>
    <w:rsid w:val="00542EE5"/>
    <w:rsid w:val="00543205"/>
    <w:rsid w:val="005432BF"/>
    <w:rsid w:val="00543B3A"/>
    <w:rsid w:val="00543E03"/>
    <w:rsid w:val="00543E1E"/>
    <w:rsid w:val="00544751"/>
    <w:rsid w:val="00544AC8"/>
    <w:rsid w:val="00544CD1"/>
    <w:rsid w:val="00545011"/>
    <w:rsid w:val="00545101"/>
    <w:rsid w:val="005451D6"/>
    <w:rsid w:val="005451F2"/>
    <w:rsid w:val="00545796"/>
    <w:rsid w:val="00545830"/>
    <w:rsid w:val="0054634A"/>
    <w:rsid w:val="0054643F"/>
    <w:rsid w:val="005464F6"/>
    <w:rsid w:val="005465A6"/>
    <w:rsid w:val="00546970"/>
    <w:rsid w:val="00546C07"/>
    <w:rsid w:val="00546D33"/>
    <w:rsid w:val="00546F3E"/>
    <w:rsid w:val="005470B4"/>
    <w:rsid w:val="0054758E"/>
    <w:rsid w:val="00547601"/>
    <w:rsid w:val="00547A6F"/>
    <w:rsid w:val="00547AD6"/>
    <w:rsid w:val="00547DF3"/>
    <w:rsid w:val="00547E93"/>
    <w:rsid w:val="00547FF5"/>
    <w:rsid w:val="005505D7"/>
    <w:rsid w:val="00550604"/>
    <w:rsid w:val="00550C9B"/>
    <w:rsid w:val="005511D5"/>
    <w:rsid w:val="00551810"/>
    <w:rsid w:val="00551816"/>
    <w:rsid w:val="00551A80"/>
    <w:rsid w:val="00551AAB"/>
    <w:rsid w:val="00551C89"/>
    <w:rsid w:val="00552361"/>
    <w:rsid w:val="00553C09"/>
    <w:rsid w:val="00554164"/>
    <w:rsid w:val="00554218"/>
    <w:rsid w:val="0055446D"/>
    <w:rsid w:val="00554606"/>
    <w:rsid w:val="005548F4"/>
    <w:rsid w:val="00554909"/>
    <w:rsid w:val="00554C4A"/>
    <w:rsid w:val="00554D82"/>
    <w:rsid w:val="00554D8B"/>
    <w:rsid w:val="00554E19"/>
    <w:rsid w:val="00554E86"/>
    <w:rsid w:val="00554F70"/>
    <w:rsid w:val="00554FF8"/>
    <w:rsid w:val="00555002"/>
    <w:rsid w:val="00555048"/>
    <w:rsid w:val="0055629E"/>
    <w:rsid w:val="0055688F"/>
    <w:rsid w:val="00556B64"/>
    <w:rsid w:val="00556DCD"/>
    <w:rsid w:val="00557029"/>
    <w:rsid w:val="005573A9"/>
    <w:rsid w:val="005574AF"/>
    <w:rsid w:val="00557689"/>
    <w:rsid w:val="005577C0"/>
    <w:rsid w:val="00557AC2"/>
    <w:rsid w:val="00560928"/>
    <w:rsid w:val="00560B24"/>
    <w:rsid w:val="00560C31"/>
    <w:rsid w:val="0056121F"/>
    <w:rsid w:val="005617C5"/>
    <w:rsid w:val="00561A01"/>
    <w:rsid w:val="00561D67"/>
    <w:rsid w:val="00562364"/>
    <w:rsid w:val="00562796"/>
    <w:rsid w:val="00563209"/>
    <w:rsid w:val="005636D8"/>
    <w:rsid w:val="005639D7"/>
    <w:rsid w:val="00563ABE"/>
    <w:rsid w:val="00563BB8"/>
    <w:rsid w:val="00563D67"/>
    <w:rsid w:val="00564088"/>
    <w:rsid w:val="005644B2"/>
    <w:rsid w:val="005647E4"/>
    <w:rsid w:val="00564AE8"/>
    <w:rsid w:val="00564FBF"/>
    <w:rsid w:val="00565DED"/>
    <w:rsid w:val="00565DF1"/>
    <w:rsid w:val="00565FEB"/>
    <w:rsid w:val="00566557"/>
    <w:rsid w:val="005666FA"/>
    <w:rsid w:val="00566961"/>
    <w:rsid w:val="00566EC0"/>
    <w:rsid w:val="00567130"/>
    <w:rsid w:val="005676A1"/>
    <w:rsid w:val="0056778C"/>
    <w:rsid w:val="00567D95"/>
    <w:rsid w:val="005702D6"/>
    <w:rsid w:val="005704BB"/>
    <w:rsid w:val="00570632"/>
    <w:rsid w:val="00570971"/>
    <w:rsid w:val="00570B89"/>
    <w:rsid w:val="00570BB5"/>
    <w:rsid w:val="00570D73"/>
    <w:rsid w:val="00570FAF"/>
    <w:rsid w:val="00571554"/>
    <w:rsid w:val="005716E3"/>
    <w:rsid w:val="00571A96"/>
    <w:rsid w:val="00571BE1"/>
    <w:rsid w:val="00571CE5"/>
    <w:rsid w:val="00571D1C"/>
    <w:rsid w:val="00571D3C"/>
    <w:rsid w:val="005723DF"/>
    <w:rsid w:val="00572505"/>
    <w:rsid w:val="005729CA"/>
    <w:rsid w:val="005729FD"/>
    <w:rsid w:val="00572A03"/>
    <w:rsid w:val="0057307C"/>
    <w:rsid w:val="005731EB"/>
    <w:rsid w:val="00573475"/>
    <w:rsid w:val="005735CE"/>
    <w:rsid w:val="005737D8"/>
    <w:rsid w:val="00573A21"/>
    <w:rsid w:val="00573D87"/>
    <w:rsid w:val="00573EB2"/>
    <w:rsid w:val="00573F91"/>
    <w:rsid w:val="005741EE"/>
    <w:rsid w:val="005743DE"/>
    <w:rsid w:val="0057450F"/>
    <w:rsid w:val="005747BE"/>
    <w:rsid w:val="00574855"/>
    <w:rsid w:val="00574D96"/>
    <w:rsid w:val="00574F18"/>
    <w:rsid w:val="005750E4"/>
    <w:rsid w:val="00575221"/>
    <w:rsid w:val="005752DA"/>
    <w:rsid w:val="00575412"/>
    <w:rsid w:val="00575877"/>
    <w:rsid w:val="00575C27"/>
    <w:rsid w:val="00575FE4"/>
    <w:rsid w:val="0057622A"/>
    <w:rsid w:val="005764C7"/>
    <w:rsid w:val="00576670"/>
    <w:rsid w:val="00576734"/>
    <w:rsid w:val="00576784"/>
    <w:rsid w:val="00576ADE"/>
    <w:rsid w:val="00576BC5"/>
    <w:rsid w:val="0057762F"/>
    <w:rsid w:val="005807DC"/>
    <w:rsid w:val="00580D72"/>
    <w:rsid w:val="00581243"/>
    <w:rsid w:val="00581326"/>
    <w:rsid w:val="0058172D"/>
    <w:rsid w:val="005817C9"/>
    <w:rsid w:val="0058196A"/>
    <w:rsid w:val="0058216A"/>
    <w:rsid w:val="005821F0"/>
    <w:rsid w:val="00582208"/>
    <w:rsid w:val="00582561"/>
    <w:rsid w:val="00582809"/>
    <w:rsid w:val="00582BE8"/>
    <w:rsid w:val="00583785"/>
    <w:rsid w:val="00583F52"/>
    <w:rsid w:val="00583F8C"/>
    <w:rsid w:val="005841C8"/>
    <w:rsid w:val="005843AC"/>
    <w:rsid w:val="00584816"/>
    <w:rsid w:val="00585C6A"/>
    <w:rsid w:val="00585E15"/>
    <w:rsid w:val="00586023"/>
    <w:rsid w:val="005862DA"/>
    <w:rsid w:val="00586342"/>
    <w:rsid w:val="0058638E"/>
    <w:rsid w:val="0058643B"/>
    <w:rsid w:val="00586451"/>
    <w:rsid w:val="00587222"/>
    <w:rsid w:val="00587486"/>
    <w:rsid w:val="0058798C"/>
    <w:rsid w:val="00587CF9"/>
    <w:rsid w:val="00590065"/>
    <w:rsid w:val="00590087"/>
    <w:rsid w:val="005900FA"/>
    <w:rsid w:val="0059065B"/>
    <w:rsid w:val="00590A17"/>
    <w:rsid w:val="00590F22"/>
    <w:rsid w:val="00590FB2"/>
    <w:rsid w:val="00591795"/>
    <w:rsid w:val="005917CC"/>
    <w:rsid w:val="00592265"/>
    <w:rsid w:val="0059237B"/>
    <w:rsid w:val="005927A4"/>
    <w:rsid w:val="005927D4"/>
    <w:rsid w:val="00592AAA"/>
    <w:rsid w:val="00592B09"/>
    <w:rsid w:val="00592E18"/>
    <w:rsid w:val="00593053"/>
    <w:rsid w:val="00593521"/>
    <w:rsid w:val="005935A4"/>
    <w:rsid w:val="00593AE2"/>
    <w:rsid w:val="00594566"/>
    <w:rsid w:val="00594678"/>
    <w:rsid w:val="0059469A"/>
    <w:rsid w:val="005948C2"/>
    <w:rsid w:val="00594CA2"/>
    <w:rsid w:val="0059588C"/>
    <w:rsid w:val="00595C3C"/>
    <w:rsid w:val="00595D45"/>
    <w:rsid w:val="00595D84"/>
    <w:rsid w:val="00595DCA"/>
    <w:rsid w:val="00595F41"/>
    <w:rsid w:val="00595F77"/>
    <w:rsid w:val="005960A5"/>
    <w:rsid w:val="00596106"/>
    <w:rsid w:val="00596121"/>
    <w:rsid w:val="00596282"/>
    <w:rsid w:val="00596737"/>
    <w:rsid w:val="00596E6C"/>
    <w:rsid w:val="00597136"/>
    <w:rsid w:val="00597469"/>
    <w:rsid w:val="00597480"/>
    <w:rsid w:val="0059779B"/>
    <w:rsid w:val="00597857"/>
    <w:rsid w:val="00597B77"/>
    <w:rsid w:val="005A04F4"/>
    <w:rsid w:val="005A05CA"/>
    <w:rsid w:val="005A0771"/>
    <w:rsid w:val="005A08A7"/>
    <w:rsid w:val="005A0942"/>
    <w:rsid w:val="005A0DAA"/>
    <w:rsid w:val="005A10ED"/>
    <w:rsid w:val="005A1551"/>
    <w:rsid w:val="005A1579"/>
    <w:rsid w:val="005A17E9"/>
    <w:rsid w:val="005A1AB5"/>
    <w:rsid w:val="005A1B36"/>
    <w:rsid w:val="005A1BA8"/>
    <w:rsid w:val="005A1BCB"/>
    <w:rsid w:val="005A209A"/>
    <w:rsid w:val="005A2284"/>
    <w:rsid w:val="005A265F"/>
    <w:rsid w:val="005A2C7E"/>
    <w:rsid w:val="005A3565"/>
    <w:rsid w:val="005A35B7"/>
    <w:rsid w:val="005A3B92"/>
    <w:rsid w:val="005A47CD"/>
    <w:rsid w:val="005A4950"/>
    <w:rsid w:val="005A4A47"/>
    <w:rsid w:val="005A4FBC"/>
    <w:rsid w:val="005A5227"/>
    <w:rsid w:val="005A5750"/>
    <w:rsid w:val="005A5838"/>
    <w:rsid w:val="005A5C8F"/>
    <w:rsid w:val="005A6049"/>
    <w:rsid w:val="005A6075"/>
    <w:rsid w:val="005A6141"/>
    <w:rsid w:val="005A662D"/>
    <w:rsid w:val="005A669E"/>
    <w:rsid w:val="005A6933"/>
    <w:rsid w:val="005A6991"/>
    <w:rsid w:val="005A752F"/>
    <w:rsid w:val="005A763B"/>
    <w:rsid w:val="005A77DA"/>
    <w:rsid w:val="005B0105"/>
    <w:rsid w:val="005B0595"/>
    <w:rsid w:val="005B0B9E"/>
    <w:rsid w:val="005B0BA9"/>
    <w:rsid w:val="005B0D80"/>
    <w:rsid w:val="005B0E74"/>
    <w:rsid w:val="005B0E9B"/>
    <w:rsid w:val="005B0EED"/>
    <w:rsid w:val="005B11EA"/>
    <w:rsid w:val="005B1F1F"/>
    <w:rsid w:val="005B1F23"/>
    <w:rsid w:val="005B224A"/>
    <w:rsid w:val="005B2268"/>
    <w:rsid w:val="005B244D"/>
    <w:rsid w:val="005B28E3"/>
    <w:rsid w:val="005B35BD"/>
    <w:rsid w:val="005B35D7"/>
    <w:rsid w:val="005B392A"/>
    <w:rsid w:val="005B3A3D"/>
    <w:rsid w:val="005B3AA3"/>
    <w:rsid w:val="005B3B9F"/>
    <w:rsid w:val="005B4074"/>
    <w:rsid w:val="005B41A3"/>
    <w:rsid w:val="005B4330"/>
    <w:rsid w:val="005B4A16"/>
    <w:rsid w:val="005B4C4E"/>
    <w:rsid w:val="005B4F4D"/>
    <w:rsid w:val="005B4F6B"/>
    <w:rsid w:val="005B5342"/>
    <w:rsid w:val="005B5493"/>
    <w:rsid w:val="005B54E0"/>
    <w:rsid w:val="005B54EA"/>
    <w:rsid w:val="005B5511"/>
    <w:rsid w:val="005B576D"/>
    <w:rsid w:val="005B5BD5"/>
    <w:rsid w:val="005B5EAF"/>
    <w:rsid w:val="005B5F54"/>
    <w:rsid w:val="005B673A"/>
    <w:rsid w:val="005B6972"/>
    <w:rsid w:val="005B6D71"/>
    <w:rsid w:val="005B6F41"/>
    <w:rsid w:val="005B6F83"/>
    <w:rsid w:val="005B7518"/>
    <w:rsid w:val="005B7742"/>
    <w:rsid w:val="005B7E3E"/>
    <w:rsid w:val="005C00C6"/>
    <w:rsid w:val="005C071C"/>
    <w:rsid w:val="005C071F"/>
    <w:rsid w:val="005C0738"/>
    <w:rsid w:val="005C0932"/>
    <w:rsid w:val="005C10B3"/>
    <w:rsid w:val="005C181A"/>
    <w:rsid w:val="005C197A"/>
    <w:rsid w:val="005C24B2"/>
    <w:rsid w:val="005C2555"/>
    <w:rsid w:val="005C2834"/>
    <w:rsid w:val="005C2C31"/>
    <w:rsid w:val="005C32D7"/>
    <w:rsid w:val="005C37F3"/>
    <w:rsid w:val="005C41D8"/>
    <w:rsid w:val="005C4221"/>
    <w:rsid w:val="005C42CB"/>
    <w:rsid w:val="005C433B"/>
    <w:rsid w:val="005C43D1"/>
    <w:rsid w:val="005C4D48"/>
    <w:rsid w:val="005C5543"/>
    <w:rsid w:val="005C56F7"/>
    <w:rsid w:val="005C581E"/>
    <w:rsid w:val="005C5EB0"/>
    <w:rsid w:val="005C60B8"/>
    <w:rsid w:val="005C61AC"/>
    <w:rsid w:val="005C628F"/>
    <w:rsid w:val="005C63F1"/>
    <w:rsid w:val="005C65B6"/>
    <w:rsid w:val="005C6B94"/>
    <w:rsid w:val="005C6E03"/>
    <w:rsid w:val="005C7277"/>
    <w:rsid w:val="005C74FB"/>
    <w:rsid w:val="005C76FB"/>
    <w:rsid w:val="005C7859"/>
    <w:rsid w:val="005C7D19"/>
    <w:rsid w:val="005C7FEE"/>
    <w:rsid w:val="005D030D"/>
    <w:rsid w:val="005D0677"/>
    <w:rsid w:val="005D095F"/>
    <w:rsid w:val="005D15A9"/>
    <w:rsid w:val="005D1602"/>
    <w:rsid w:val="005D1BBA"/>
    <w:rsid w:val="005D1F4B"/>
    <w:rsid w:val="005D2485"/>
    <w:rsid w:val="005D28DF"/>
    <w:rsid w:val="005D2A85"/>
    <w:rsid w:val="005D2D53"/>
    <w:rsid w:val="005D3005"/>
    <w:rsid w:val="005D32AE"/>
    <w:rsid w:val="005D34C8"/>
    <w:rsid w:val="005D3624"/>
    <w:rsid w:val="005D3D89"/>
    <w:rsid w:val="005D4200"/>
    <w:rsid w:val="005D4903"/>
    <w:rsid w:val="005D4AB0"/>
    <w:rsid w:val="005D4FE7"/>
    <w:rsid w:val="005D53C3"/>
    <w:rsid w:val="005D59E8"/>
    <w:rsid w:val="005D623C"/>
    <w:rsid w:val="005D69BE"/>
    <w:rsid w:val="005D6C7E"/>
    <w:rsid w:val="005D701A"/>
    <w:rsid w:val="005D7271"/>
    <w:rsid w:val="005D7401"/>
    <w:rsid w:val="005D7A1B"/>
    <w:rsid w:val="005D7A4C"/>
    <w:rsid w:val="005D7B61"/>
    <w:rsid w:val="005D7C82"/>
    <w:rsid w:val="005D7ED3"/>
    <w:rsid w:val="005E00FE"/>
    <w:rsid w:val="005E05EE"/>
    <w:rsid w:val="005E07BF"/>
    <w:rsid w:val="005E0ABB"/>
    <w:rsid w:val="005E0C50"/>
    <w:rsid w:val="005E0C55"/>
    <w:rsid w:val="005E18FE"/>
    <w:rsid w:val="005E192E"/>
    <w:rsid w:val="005E1B1D"/>
    <w:rsid w:val="005E2387"/>
    <w:rsid w:val="005E2711"/>
    <w:rsid w:val="005E2A67"/>
    <w:rsid w:val="005E2CD1"/>
    <w:rsid w:val="005E2D28"/>
    <w:rsid w:val="005E2DCB"/>
    <w:rsid w:val="005E2FBD"/>
    <w:rsid w:val="005E324F"/>
    <w:rsid w:val="005E33DA"/>
    <w:rsid w:val="005E3457"/>
    <w:rsid w:val="005E37D1"/>
    <w:rsid w:val="005E385F"/>
    <w:rsid w:val="005E43CD"/>
    <w:rsid w:val="005E4663"/>
    <w:rsid w:val="005E4870"/>
    <w:rsid w:val="005E4FCF"/>
    <w:rsid w:val="005E53B7"/>
    <w:rsid w:val="005E5895"/>
    <w:rsid w:val="005E5942"/>
    <w:rsid w:val="005E5B81"/>
    <w:rsid w:val="005E5EF3"/>
    <w:rsid w:val="005E5FCB"/>
    <w:rsid w:val="005E60C6"/>
    <w:rsid w:val="005E6492"/>
    <w:rsid w:val="005E6C10"/>
    <w:rsid w:val="005E75D7"/>
    <w:rsid w:val="005F036D"/>
    <w:rsid w:val="005F0595"/>
    <w:rsid w:val="005F074E"/>
    <w:rsid w:val="005F1418"/>
    <w:rsid w:val="005F20F2"/>
    <w:rsid w:val="005F239B"/>
    <w:rsid w:val="005F266D"/>
    <w:rsid w:val="005F27F6"/>
    <w:rsid w:val="005F2CB1"/>
    <w:rsid w:val="005F2D31"/>
    <w:rsid w:val="005F3E78"/>
    <w:rsid w:val="005F40B0"/>
    <w:rsid w:val="005F40F1"/>
    <w:rsid w:val="005F4108"/>
    <w:rsid w:val="005F4243"/>
    <w:rsid w:val="005F4272"/>
    <w:rsid w:val="005F45E1"/>
    <w:rsid w:val="005F46C3"/>
    <w:rsid w:val="005F46D6"/>
    <w:rsid w:val="005F4A65"/>
    <w:rsid w:val="005F4AC0"/>
    <w:rsid w:val="005F4B45"/>
    <w:rsid w:val="005F4E40"/>
    <w:rsid w:val="005F4FF3"/>
    <w:rsid w:val="005F509F"/>
    <w:rsid w:val="005F582F"/>
    <w:rsid w:val="005F589E"/>
    <w:rsid w:val="005F592E"/>
    <w:rsid w:val="005F5A9A"/>
    <w:rsid w:val="005F5C6B"/>
    <w:rsid w:val="005F5F41"/>
    <w:rsid w:val="005F618C"/>
    <w:rsid w:val="005F68AB"/>
    <w:rsid w:val="005F69AF"/>
    <w:rsid w:val="005F6C44"/>
    <w:rsid w:val="005F6E5F"/>
    <w:rsid w:val="005F70BD"/>
    <w:rsid w:val="005F72A3"/>
    <w:rsid w:val="005F7521"/>
    <w:rsid w:val="005F7757"/>
    <w:rsid w:val="005F783A"/>
    <w:rsid w:val="005F7F27"/>
    <w:rsid w:val="0060064D"/>
    <w:rsid w:val="00600B0D"/>
    <w:rsid w:val="00600EF5"/>
    <w:rsid w:val="006019BC"/>
    <w:rsid w:val="00601F2D"/>
    <w:rsid w:val="0060200F"/>
    <w:rsid w:val="006021CE"/>
    <w:rsid w:val="0060251F"/>
    <w:rsid w:val="0060283C"/>
    <w:rsid w:val="00602EF6"/>
    <w:rsid w:val="00603906"/>
    <w:rsid w:val="00603A84"/>
    <w:rsid w:val="00603FEC"/>
    <w:rsid w:val="00603FF8"/>
    <w:rsid w:val="00604F14"/>
    <w:rsid w:val="00605289"/>
    <w:rsid w:val="00605346"/>
    <w:rsid w:val="0060551D"/>
    <w:rsid w:val="00605588"/>
    <w:rsid w:val="00605795"/>
    <w:rsid w:val="006059C5"/>
    <w:rsid w:val="00606961"/>
    <w:rsid w:val="00606ECD"/>
    <w:rsid w:val="006073BA"/>
    <w:rsid w:val="006074C1"/>
    <w:rsid w:val="0060764F"/>
    <w:rsid w:val="006078CF"/>
    <w:rsid w:val="00607C77"/>
    <w:rsid w:val="00607C80"/>
    <w:rsid w:val="00607ECA"/>
    <w:rsid w:val="006100EB"/>
    <w:rsid w:val="00610763"/>
    <w:rsid w:val="00610E1F"/>
    <w:rsid w:val="006110CB"/>
    <w:rsid w:val="00611209"/>
    <w:rsid w:val="0061124C"/>
    <w:rsid w:val="006112E4"/>
    <w:rsid w:val="006115CD"/>
    <w:rsid w:val="00611AAE"/>
    <w:rsid w:val="00611AB9"/>
    <w:rsid w:val="00611B9A"/>
    <w:rsid w:val="00611D06"/>
    <w:rsid w:val="00611FDB"/>
    <w:rsid w:val="006124B5"/>
    <w:rsid w:val="006131AC"/>
    <w:rsid w:val="00613257"/>
    <w:rsid w:val="00613390"/>
    <w:rsid w:val="00613562"/>
    <w:rsid w:val="00613A45"/>
    <w:rsid w:val="00614994"/>
    <w:rsid w:val="00614B73"/>
    <w:rsid w:val="00614DBC"/>
    <w:rsid w:val="00614F40"/>
    <w:rsid w:val="006151D2"/>
    <w:rsid w:val="00615318"/>
    <w:rsid w:val="006155B3"/>
    <w:rsid w:val="0061591A"/>
    <w:rsid w:val="006160F3"/>
    <w:rsid w:val="0061623D"/>
    <w:rsid w:val="006165EE"/>
    <w:rsid w:val="00616D03"/>
    <w:rsid w:val="00616EC4"/>
    <w:rsid w:val="00616ECD"/>
    <w:rsid w:val="006172B2"/>
    <w:rsid w:val="0061766D"/>
    <w:rsid w:val="006177F4"/>
    <w:rsid w:val="00617B08"/>
    <w:rsid w:val="0062001A"/>
    <w:rsid w:val="00620294"/>
    <w:rsid w:val="00620B97"/>
    <w:rsid w:val="00621662"/>
    <w:rsid w:val="00621751"/>
    <w:rsid w:val="00621C8E"/>
    <w:rsid w:val="00621CFF"/>
    <w:rsid w:val="00621DBE"/>
    <w:rsid w:val="006223EF"/>
    <w:rsid w:val="006224E8"/>
    <w:rsid w:val="0062281D"/>
    <w:rsid w:val="00623058"/>
    <w:rsid w:val="00623121"/>
    <w:rsid w:val="006232E1"/>
    <w:rsid w:val="006234A6"/>
    <w:rsid w:val="006234DB"/>
    <w:rsid w:val="0062357C"/>
    <w:rsid w:val="006239E9"/>
    <w:rsid w:val="0062446A"/>
    <w:rsid w:val="0062454D"/>
    <w:rsid w:val="00624F1F"/>
    <w:rsid w:val="006252E1"/>
    <w:rsid w:val="006254B7"/>
    <w:rsid w:val="00625978"/>
    <w:rsid w:val="00626130"/>
    <w:rsid w:val="006261B8"/>
    <w:rsid w:val="006261D7"/>
    <w:rsid w:val="006261DA"/>
    <w:rsid w:val="00626339"/>
    <w:rsid w:val="00626579"/>
    <w:rsid w:val="00626A6A"/>
    <w:rsid w:val="00626B9A"/>
    <w:rsid w:val="00626F84"/>
    <w:rsid w:val="006274A6"/>
    <w:rsid w:val="0062798D"/>
    <w:rsid w:val="00627DB8"/>
    <w:rsid w:val="00627FF2"/>
    <w:rsid w:val="00630001"/>
    <w:rsid w:val="0063007F"/>
    <w:rsid w:val="00630782"/>
    <w:rsid w:val="00630D0D"/>
    <w:rsid w:val="00630F26"/>
    <w:rsid w:val="0063109A"/>
    <w:rsid w:val="006310A9"/>
    <w:rsid w:val="006311B3"/>
    <w:rsid w:val="006314C6"/>
    <w:rsid w:val="00631957"/>
    <w:rsid w:val="00631AA5"/>
    <w:rsid w:val="00631D01"/>
    <w:rsid w:val="00631DAF"/>
    <w:rsid w:val="00632043"/>
    <w:rsid w:val="0063284C"/>
    <w:rsid w:val="00632BD0"/>
    <w:rsid w:val="00633697"/>
    <w:rsid w:val="00634ACB"/>
    <w:rsid w:val="00634BF5"/>
    <w:rsid w:val="00634EEA"/>
    <w:rsid w:val="00635839"/>
    <w:rsid w:val="006362D2"/>
    <w:rsid w:val="00636398"/>
    <w:rsid w:val="0063672F"/>
    <w:rsid w:val="006367D3"/>
    <w:rsid w:val="006368D3"/>
    <w:rsid w:val="006369E9"/>
    <w:rsid w:val="00637216"/>
    <w:rsid w:val="006373D6"/>
    <w:rsid w:val="006377EC"/>
    <w:rsid w:val="00640E32"/>
    <w:rsid w:val="00640F0A"/>
    <w:rsid w:val="00641405"/>
    <w:rsid w:val="0064151F"/>
    <w:rsid w:val="00641533"/>
    <w:rsid w:val="006415B3"/>
    <w:rsid w:val="0064185A"/>
    <w:rsid w:val="006419A7"/>
    <w:rsid w:val="00641A63"/>
    <w:rsid w:val="00641F5F"/>
    <w:rsid w:val="0064208D"/>
    <w:rsid w:val="00642735"/>
    <w:rsid w:val="006427F0"/>
    <w:rsid w:val="00642840"/>
    <w:rsid w:val="00642B76"/>
    <w:rsid w:val="00642CD0"/>
    <w:rsid w:val="00642F0A"/>
    <w:rsid w:val="0064333C"/>
    <w:rsid w:val="00643475"/>
    <w:rsid w:val="0064396A"/>
    <w:rsid w:val="006439CE"/>
    <w:rsid w:val="00643A1E"/>
    <w:rsid w:val="00643AD5"/>
    <w:rsid w:val="00643CC6"/>
    <w:rsid w:val="00644123"/>
    <w:rsid w:val="00644986"/>
    <w:rsid w:val="00644A52"/>
    <w:rsid w:val="00644C80"/>
    <w:rsid w:val="00645193"/>
    <w:rsid w:val="00645482"/>
    <w:rsid w:val="00645A27"/>
    <w:rsid w:val="00645C2B"/>
    <w:rsid w:val="00645D49"/>
    <w:rsid w:val="0064624E"/>
    <w:rsid w:val="0064647E"/>
    <w:rsid w:val="00646520"/>
    <w:rsid w:val="00646703"/>
    <w:rsid w:val="00646C22"/>
    <w:rsid w:val="00646E7E"/>
    <w:rsid w:val="00646FC4"/>
    <w:rsid w:val="00647435"/>
    <w:rsid w:val="006477F5"/>
    <w:rsid w:val="00650AB9"/>
    <w:rsid w:val="00650EA2"/>
    <w:rsid w:val="0065118E"/>
    <w:rsid w:val="0065127D"/>
    <w:rsid w:val="0065134F"/>
    <w:rsid w:val="006519A2"/>
    <w:rsid w:val="00651FB6"/>
    <w:rsid w:val="00652807"/>
    <w:rsid w:val="006529AD"/>
    <w:rsid w:val="00652CED"/>
    <w:rsid w:val="00653266"/>
    <w:rsid w:val="006533E6"/>
    <w:rsid w:val="00653464"/>
    <w:rsid w:val="006536C9"/>
    <w:rsid w:val="006538FC"/>
    <w:rsid w:val="00653E2C"/>
    <w:rsid w:val="00653FB4"/>
    <w:rsid w:val="006545B1"/>
    <w:rsid w:val="006545C2"/>
    <w:rsid w:val="006549A8"/>
    <w:rsid w:val="0065500D"/>
    <w:rsid w:val="00655733"/>
    <w:rsid w:val="0065588E"/>
    <w:rsid w:val="00655ACD"/>
    <w:rsid w:val="00655CAD"/>
    <w:rsid w:val="00655CF7"/>
    <w:rsid w:val="00656776"/>
    <w:rsid w:val="00656819"/>
    <w:rsid w:val="00656A92"/>
    <w:rsid w:val="00656C75"/>
    <w:rsid w:val="00656DDE"/>
    <w:rsid w:val="00656DF3"/>
    <w:rsid w:val="00657BF4"/>
    <w:rsid w:val="00657CA2"/>
    <w:rsid w:val="00657EAA"/>
    <w:rsid w:val="0066011D"/>
    <w:rsid w:val="00660277"/>
    <w:rsid w:val="0066058A"/>
    <w:rsid w:val="006607C0"/>
    <w:rsid w:val="00660927"/>
    <w:rsid w:val="00660C27"/>
    <w:rsid w:val="006613A6"/>
    <w:rsid w:val="006613E5"/>
    <w:rsid w:val="0066165E"/>
    <w:rsid w:val="006618BD"/>
    <w:rsid w:val="0066190C"/>
    <w:rsid w:val="00661961"/>
    <w:rsid w:val="00661B03"/>
    <w:rsid w:val="00661BB3"/>
    <w:rsid w:val="00661CAF"/>
    <w:rsid w:val="00661D79"/>
    <w:rsid w:val="00662421"/>
    <w:rsid w:val="00662422"/>
    <w:rsid w:val="00662842"/>
    <w:rsid w:val="006628F2"/>
    <w:rsid w:val="00662919"/>
    <w:rsid w:val="006634B9"/>
    <w:rsid w:val="006634E6"/>
    <w:rsid w:val="00663549"/>
    <w:rsid w:val="006635AD"/>
    <w:rsid w:val="006636EB"/>
    <w:rsid w:val="0066393C"/>
    <w:rsid w:val="006639FE"/>
    <w:rsid w:val="00663AEB"/>
    <w:rsid w:val="00663B66"/>
    <w:rsid w:val="00663C72"/>
    <w:rsid w:val="006643AB"/>
    <w:rsid w:val="00664481"/>
    <w:rsid w:val="00664E1D"/>
    <w:rsid w:val="00664FC9"/>
    <w:rsid w:val="006655EE"/>
    <w:rsid w:val="00665AD2"/>
    <w:rsid w:val="00665E3D"/>
    <w:rsid w:val="00666013"/>
    <w:rsid w:val="0066635A"/>
    <w:rsid w:val="0066701D"/>
    <w:rsid w:val="00667075"/>
    <w:rsid w:val="006672A2"/>
    <w:rsid w:val="00667536"/>
    <w:rsid w:val="0066775C"/>
    <w:rsid w:val="00667A9E"/>
    <w:rsid w:val="00667EE7"/>
    <w:rsid w:val="00670922"/>
    <w:rsid w:val="00670B56"/>
    <w:rsid w:val="00670BE1"/>
    <w:rsid w:val="00670E64"/>
    <w:rsid w:val="0067129B"/>
    <w:rsid w:val="0067131B"/>
    <w:rsid w:val="006715C9"/>
    <w:rsid w:val="006715F6"/>
    <w:rsid w:val="006716B2"/>
    <w:rsid w:val="006716C5"/>
    <w:rsid w:val="00671DC9"/>
    <w:rsid w:val="00671E18"/>
    <w:rsid w:val="00671E79"/>
    <w:rsid w:val="00671FB9"/>
    <w:rsid w:val="00671FE8"/>
    <w:rsid w:val="0067218F"/>
    <w:rsid w:val="006727F1"/>
    <w:rsid w:val="00672E56"/>
    <w:rsid w:val="006734D6"/>
    <w:rsid w:val="00673784"/>
    <w:rsid w:val="006737BB"/>
    <w:rsid w:val="006738D8"/>
    <w:rsid w:val="00673B0F"/>
    <w:rsid w:val="006740DD"/>
    <w:rsid w:val="006741F2"/>
    <w:rsid w:val="0067421C"/>
    <w:rsid w:val="00674CC3"/>
    <w:rsid w:val="00674F8F"/>
    <w:rsid w:val="0067517A"/>
    <w:rsid w:val="00675432"/>
    <w:rsid w:val="00675639"/>
    <w:rsid w:val="0067586E"/>
    <w:rsid w:val="00675C72"/>
    <w:rsid w:val="00676098"/>
    <w:rsid w:val="006763F6"/>
    <w:rsid w:val="006768BC"/>
    <w:rsid w:val="00676904"/>
    <w:rsid w:val="00676B51"/>
    <w:rsid w:val="00676D1A"/>
    <w:rsid w:val="006771F9"/>
    <w:rsid w:val="00677303"/>
    <w:rsid w:val="006776D7"/>
    <w:rsid w:val="00677D07"/>
    <w:rsid w:val="00680025"/>
    <w:rsid w:val="0068012F"/>
    <w:rsid w:val="006801F4"/>
    <w:rsid w:val="006805F7"/>
    <w:rsid w:val="00680AA0"/>
    <w:rsid w:val="00680D79"/>
    <w:rsid w:val="00680FB1"/>
    <w:rsid w:val="00681003"/>
    <w:rsid w:val="00681153"/>
    <w:rsid w:val="006812CA"/>
    <w:rsid w:val="00681324"/>
    <w:rsid w:val="006815F2"/>
    <w:rsid w:val="0068162E"/>
    <w:rsid w:val="006816F7"/>
    <w:rsid w:val="006817C9"/>
    <w:rsid w:val="00682130"/>
    <w:rsid w:val="00682919"/>
    <w:rsid w:val="006829B2"/>
    <w:rsid w:val="006830A2"/>
    <w:rsid w:val="00683797"/>
    <w:rsid w:val="00683A3B"/>
    <w:rsid w:val="00683A42"/>
    <w:rsid w:val="00684179"/>
    <w:rsid w:val="00684721"/>
    <w:rsid w:val="00684C61"/>
    <w:rsid w:val="00685466"/>
    <w:rsid w:val="00685569"/>
    <w:rsid w:val="0068560C"/>
    <w:rsid w:val="00685921"/>
    <w:rsid w:val="00685EAF"/>
    <w:rsid w:val="00685F6F"/>
    <w:rsid w:val="0068608B"/>
    <w:rsid w:val="0068622C"/>
    <w:rsid w:val="006867A6"/>
    <w:rsid w:val="00686917"/>
    <w:rsid w:val="00686A87"/>
    <w:rsid w:val="00686AAF"/>
    <w:rsid w:val="00686BFC"/>
    <w:rsid w:val="00686C95"/>
    <w:rsid w:val="006874C8"/>
    <w:rsid w:val="006875B1"/>
    <w:rsid w:val="0068769A"/>
    <w:rsid w:val="006878E0"/>
    <w:rsid w:val="00690055"/>
    <w:rsid w:val="0069016E"/>
    <w:rsid w:val="006906DB"/>
    <w:rsid w:val="00690790"/>
    <w:rsid w:val="00690AA0"/>
    <w:rsid w:val="00690B5A"/>
    <w:rsid w:val="00690B69"/>
    <w:rsid w:val="00691A2E"/>
    <w:rsid w:val="00691B50"/>
    <w:rsid w:val="00691F0E"/>
    <w:rsid w:val="00691F40"/>
    <w:rsid w:val="0069217E"/>
    <w:rsid w:val="006921EA"/>
    <w:rsid w:val="006921F6"/>
    <w:rsid w:val="006929B2"/>
    <w:rsid w:val="00692C29"/>
    <w:rsid w:val="00692E40"/>
    <w:rsid w:val="0069313A"/>
    <w:rsid w:val="006931AC"/>
    <w:rsid w:val="00693238"/>
    <w:rsid w:val="006934C9"/>
    <w:rsid w:val="006937ED"/>
    <w:rsid w:val="006940BC"/>
    <w:rsid w:val="00694727"/>
    <w:rsid w:val="006947DE"/>
    <w:rsid w:val="00694815"/>
    <w:rsid w:val="00694B29"/>
    <w:rsid w:val="00694C87"/>
    <w:rsid w:val="00695097"/>
    <w:rsid w:val="00695860"/>
    <w:rsid w:val="006958CE"/>
    <w:rsid w:val="0069594C"/>
    <w:rsid w:val="00695A16"/>
    <w:rsid w:val="00695A30"/>
    <w:rsid w:val="00695C71"/>
    <w:rsid w:val="00695FC2"/>
    <w:rsid w:val="006962FB"/>
    <w:rsid w:val="00696949"/>
    <w:rsid w:val="006969A8"/>
    <w:rsid w:val="00697052"/>
    <w:rsid w:val="00697126"/>
    <w:rsid w:val="006972D4"/>
    <w:rsid w:val="00697530"/>
    <w:rsid w:val="006976B0"/>
    <w:rsid w:val="00697949"/>
    <w:rsid w:val="00697D39"/>
    <w:rsid w:val="00697F2A"/>
    <w:rsid w:val="006A0186"/>
    <w:rsid w:val="006A06B2"/>
    <w:rsid w:val="006A0E56"/>
    <w:rsid w:val="006A0ECE"/>
    <w:rsid w:val="006A10B1"/>
    <w:rsid w:val="006A1958"/>
    <w:rsid w:val="006A1B93"/>
    <w:rsid w:val="006A2735"/>
    <w:rsid w:val="006A2A84"/>
    <w:rsid w:val="006A2F5F"/>
    <w:rsid w:val="006A325E"/>
    <w:rsid w:val="006A3B1F"/>
    <w:rsid w:val="006A4340"/>
    <w:rsid w:val="006A44E3"/>
    <w:rsid w:val="006A461D"/>
    <w:rsid w:val="006A46FB"/>
    <w:rsid w:val="006A473B"/>
    <w:rsid w:val="006A4A15"/>
    <w:rsid w:val="006A51D5"/>
    <w:rsid w:val="006A52D5"/>
    <w:rsid w:val="006A5382"/>
    <w:rsid w:val="006A5761"/>
    <w:rsid w:val="006A586C"/>
    <w:rsid w:val="006A5B5F"/>
    <w:rsid w:val="006A5E28"/>
    <w:rsid w:val="006A6101"/>
    <w:rsid w:val="006A613C"/>
    <w:rsid w:val="006A6292"/>
    <w:rsid w:val="006A6447"/>
    <w:rsid w:val="006A64B8"/>
    <w:rsid w:val="006A6555"/>
    <w:rsid w:val="006A6620"/>
    <w:rsid w:val="006A6789"/>
    <w:rsid w:val="006A697B"/>
    <w:rsid w:val="006A6B46"/>
    <w:rsid w:val="006A6B51"/>
    <w:rsid w:val="006A74D0"/>
    <w:rsid w:val="006A78F3"/>
    <w:rsid w:val="006A79C9"/>
    <w:rsid w:val="006A7AFF"/>
    <w:rsid w:val="006B040B"/>
    <w:rsid w:val="006B06E0"/>
    <w:rsid w:val="006B077A"/>
    <w:rsid w:val="006B0EC6"/>
    <w:rsid w:val="006B1816"/>
    <w:rsid w:val="006B1D6D"/>
    <w:rsid w:val="006B2099"/>
    <w:rsid w:val="006B219F"/>
    <w:rsid w:val="006B2283"/>
    <w:rsid w:val="006B29E2"/>
    <w:rsid w:val="006B2A51"/>
    <w:rsid w:val="006B2EEB"/>
    <w:rsid w:val="006B33CC"/>
    <w:rsid w:val="006B33D2"/>
    <w:rsid w:val="006B3643"/>
    <w:rsid w:val="006B368A"/>
    <w:rsid w:val="006B38E3"/>
    <w:rsid w:val="006B3930"/>
    <w:rsid w:val="006B3DBE"/>
    <w:rsid w:val="006B4329"/>
    <w:rsid w:val="006B49CD"/>
    <w:rsid w:val="006B4B55"/>
    <w:rsid w:val="006B50CF"/>
    <w:rsid w:val="006B52D3"/>
    <w:rsid w:val="006B56C6"/>
    <w:rsid w:val="006B58B4"/>
    <w:rsid w:val="006B5AA5"/>
    <w:rsid w:val="006B5BA9"/>
    <w:rsid w:val="006B6094"/>
    <w:rsid w:val="006B6997"/>
    <w:rsid w:val="006B70C9"/>
    <w:rsid w:val="006B7277"/>
    <w:rsid w:val="006B7303"/>
    <w:rsid w:val="006B731D"/>
    <w:rsid w:val="006B7E8C"/>
    <w:rsid w:val="006B7F40"/>
    <w:rsid w:val="006B7FDA"/>
    <w:rsid w:val="006C0275"/>
    <w:rsid w:val="006C038C"/>
    <w:rsid w:val="006C03B8"/>
    <w:rsid w:val="006C0D10"/>
    <w:rsid w:val="006C12A8"/>
    <w:rsid w:val="006C2471"/>
    <w:rsid w:val="006C27F0"/>
    <w:rsid w:val="006C2961"/>
    <w:rsid w:val="006C2994"/>
    <w:rsid w:val="006C29D7"/>
    <w:rsid w:val="006C29E7"/>
    <w:rsid w:val="006C2D02"/>
    <w:rsid w:val="006C2EDF"/>
    <w:rsid w:val="006C32F5"/>
    <w:rsid w:val="006C351B"/>
    <w:rsid w:val="006C3588"/>
    <w:rsid w:val="006C35E0"/>
    <w:rsid w:val="006C385B"/>
    <w:rsid w:val="006C3BFD"/>
    <w:rsid w:val="006C3C66"/>
    <w:rsid w:val="006C3EED"/>
    <w:rsid w:val="006C405C"/>
    <w:rsid w:val="006C45A2"/>
    <w:rsid w:val="006C4B75"/>
    <w:rsid w:val="006C4BBA"/>
    <w:rsid w:val="006C4E5C"/>
    <w:rsid w:val="006C4F37"/>
    <w:rsid w:val="006C545C"/>
    <w:rsid w:val="006C57A8"/>
    <w:rsid w:val="006C58DF"/>
    <w:rsid w:val="006C59FF"/>
    <w:rsid w:val="006C5B25"/>
    <w:rsid w:val="006C5D10"/>
    <w:rsid w:val="006C5D5C"/>
    <w:rsid w:val="006C5EC9"/>
    <w:rsid w:val="006C6059"/>
    <w:rsid w:val="006C65D0"/>
    <w:rsid w:val="006C7522"/>
    <w:rsid w:val="006C79C5"/>
    <w:rsid w:val="006C7C88"/>
    <w:rsid w:val="006C7F11"/>
    <w:rsid w:val="006D00B5"/>
    <w:rsid w:val="006D015E"/>
    <w:rsid w:val="006D0AF4"/>
    <w:rsid w:val="006D0E13"/>
    <w:rsid w:val="006D0EF3"/>
    <w:rsid w:val="006D139D"/>
    <w:rsid w:val="006D145A"/>
    <w:rsid w:val="006D1544"/>
    <w:rsid w:val="006D17F6"/>
    <w:rsid w:val="006D1D7F"/>
    <w:rsid w:val="006D2BCB"/>
    <w:rsid w:val="006D2C22"/>
    <w:rsid w:val="006D305F"/>
    <w:rsid w:val="006D33B2"/>
    <w:rsid w:val="006D351A"/>
    <w:rsid w:val="006D3ED8"/>
    <w:rsid w:val="006D4153"/>
    <w:rsid w:val="006D44A2"/>
    <w:rsid w:val="006D4A68"/>
    <w:rsid w:val="006D4C5B"/>
    <w:rsid w:val="006D5007"/>
    <w:rsid w:val="006D53EE"/>
    <w:rsid w:val="006D58D6"/>
    <w:rsid w:val="006D5CE4"/>
    <w:rsid w:val="006D5FB2"/>
    <w:rsid w:val="006D6046"/>
    <w:rsid w:val="006D6049"/>
    <w:rsid w:val="006D647A"/>
    <w:rsid w:val="006D6645"/>
    <w:rsid w:val="006D6833"/>
    <w:rsid w:val="006D6C21"/>
    <w:rsid w:val="006D6F08"/>
    <w:rsid w:val="006D74B9"/>
    <w:rsid w:val="006D74BE"/>
    <w:rsid w:val="006D7766"/>
    <w:rsid w:val="006D79AB"/>
    <w:rsid w:val="006D7BA8"/>
    <w:rsid w:val="006D7DA7"/>
    <w:rsid w:val="006E0100"/>
    <w:rsid w:val="006E02DA"/>
    <w:rsid w:val="006E062C"/>
    <w:rsid w:val="006E0B46"/>
    <w:rsid w:val="006E0FAF"/>
    <w:rsid w:val="006E131C"/>
    <w:rsid w:val="006E13E2"/>
    <w:rsid w:val="006E1D01"/>
    <w:rsid w:val="006E21CB"/>
    <w:rsid w:val="006E2500"/>
    <w:rsid w:val="006E258F"/>
    <w:rsid w:val="006E28B7"/>
    <w:rsid w:val="006E2B61"/>
    <w:rsid w:val="006E2F28"/>
    <w:rsid w:val="006E2F3C"/>
    <w:rsid w:val="006E2F40"/>
    <w:rsid w:val="006E31A0"/>
    <w:rsid w:val="006E3310"/>
    <w:rsid w:val="006E3367"/>
    <w:rsid w:val="006E350F"/>
    <w:rsid w:val="006E35B6"/>
    <w:rsid w:val="006E3790"/>
    <w:rsid w:val="006E385B"/>
    <w:rsid w:val="006E3C64"/>
    <w:rsid w:val="006E4083"/>
    <w:rsid w:val="006E44D2"/>
    <w:rsid w:val="006E44D5"/>
    <w:rsid w:val="006E4523"/>
    <w:rsid w:val="006E456A"/>
    <w:rsid w:val="006E4677"/>
    <w:rsid w:val="006E46A8"/>
    <w:rsid w:val="006E4A5A"/>
    <w:rsid w:val="006E4E2F"/>
    <w:rsid w:val="006E4E39"/>
    <w:rsid w:val="006E4E84"/>
    <w:rsid w:val="006E545B"/>
    <w:rsid w:val="006E565E"/>
    <w:rsid w:val="006E5A09"/>
    <w:rsid w:val="006E5A6E"/>
    <w:rsid w:val="006E60F8"/>
    <w:rsid w:val="006E69B3"/>
    <w:rsid w:val="006E6DFE"/>
    <w:rsid w:val="006E6E5E"/>
    <w:rsid w:val="006E7163"/>
    <w:rsid w:val="006E750B"/>
    <w:rsid w:val="006E7D3B"/>
    <w:rsid w:val="006F028F"/>
    <w:rsid w:val="006F08DF"/>
    <w:rsid w:val="006F0B8B"/>
    <w:rsid w:val="006F0CF9"/>
    <w:rsid w:val="006F0D29"/>
    <w:rsid w:val="006F0E91"/>
    <w:rsid w:val="006F146D"/>
    <w:rsid w:val="006F1B70"/>
    <w:rsid w:val="006F1DE2"/>
    <w:rsid w:val="006F24A9"/>
    <w:rsid w:val="006F2504"/>
    <w:rsid w:val="006F2A6B"/>
    <w:rsid w:val="006F2AC3"/>
    <w:rsid w:val="006F2E7D"/>
    <w:rsid w:val="006F3248"/>
    <w:rsid w:val="006F341D"/>
    <w:rsid w:val="006F3682"/>
    <w:rsid w:val="006F3B3A"/>
    <w:rsid w:val="006F3E60"/>
    <w:rsid w:val="006F43CD"/>
    <w:rsid w:val="006F487D"/>
    <w:rsid w:val="006F4FB3"/>
    <w:rsid w:val="006F58D4"/>
    <w:rsid w:val="006F5BBE"/>
    <w:rsid w:val="006F5C9A"/>
    <w:rsid w:val="006F5CAA"/>
    <w:rsid w:val="006F5EA9"/>
    <w:rsid w:val="006F5F4F"/>
    <w:rsid w:val="006F6123"/>
    <w:rsid w:val="006F6B85"/>
    <w:rsid w:val="006F71DC"/>
    <w:rsid w:val="006F7883"/>
    <w:rsid w:val="006F796C"/>
    <w:rsid w:val="006F7B5A"/>
    <w:rsid w:val="006F7BC8"/>
    <w:rsid w:val="006F7D7B"/>
    <w:rsid w:val="00700033"/>
    <w:rsid w:val="007000D2"/>
    <w:rsid w:val="00700142"/>
    <w:rsid w:val="00700998"/>
    <w:rsid w:val="00701012"/>
    <w:rsid w:val="007013F1"/>
    <w:rsid w:val="00701716"/>
    <w:rsid w:val="00701A05"/>
    <w:rsid w:val="00701CC8"/>
    <w:rsid w:val="007021EE"/>
    <w:rsid w:val="00702402"/>
    <w:rsid w:val="007028CD"/>
    <w:rsid w:val="00703123"/>
    <w:rsid w:val="0070346E"/>
    <w:rsid w:val="0070353E"/>
    <w:rsid w:val="00703660"/>
    <w:rsid w:val="0070382E"/>
    <w:rsid w:val="00703C83"/>
    <w:rsid w:val="0070430C"/>
    <w:rsid w:val="0070435C"/>
    <w:rsid w:val="00704647"/>
    <w:rsid w:val="007046BC"/>
    <w:rsid w:val="00704736"/>
    <w:rsid w:val="00704EDB"/>
    <w:rsid w:val="00705563"/>
    <w:rsid w:val="00705BC2"/>
    <w:rsid w:val="00705F8A"/>
    <w:rsid w:val="00706101"/>
    <w:rsid w:val="0070650B"/>
    <w:rsid w:val="0070666D"/>
    <w:rsid w:val="00706B8A"/>
    <w:rsid w:val="00706DF5"/>
    <w:rsid w:val="00706E2F"/>
    <w:rsid w:val="00706FAA"/>
    <w:rsid w:val="0070738D"/>
    <w:rsid w:val="0070766F"/>
    <w:rsid w:val="007079B4"/>
    <w:rsid w:val="00707ADF"/>
    <w:rsid w:val="00707D61"/>
    <w:rsid w:val="007104AD"/>
    <w:rsid w:val="007104E3"/>
    <w:rsid w:val="007105B6"/>
    <w:rsid w:val="00710EB0"/>
    <w:rsid w:val="0071134F"/>
    <w:rsid w:val="007118CA"/>
    <w:rsid w:val="00711955"/>
    <w:rsid w:val="00711980"/>
    <w:rsid w:val="00711D31"/>
    <w:rsid w:val="00711DD0"/>
    <w:rsid w:val="007120FD"/>
    <w:rsid w:val="007121DF"/>
    <w:rsid w:val="00712287"/>
    <w:rsid w:val="00712772"/>
    <w:rsid w:val="007129CA"/>
    <w:rsid w:val="007139F5"/>
    <w:rsid w:val="00713B1B"/>
    <w:rsid w:val="00713C05"/>
    <w:rsid w:val="00713CF5"/>
    <w:rsid w:val="007140A8"/>
    <w:rsid w:val="00714102"/>
    <w:rsid w:val="00714750"/>
    <w:rsid w:val="007148D3"/>
    <w:rsid w:val="00714DA4"/>
    <w:rsid w:val="0071517C"/>
    <w:rsid w:val="007152DA"/>
    <w:rsid w:val="0071551B"/>
    <w:rsid w:val="00715638"/>
    <w:rsid w:val="00715785"/>
    <w:rsid w:val="007159AC"/>
    <w:rsid w:val="00715A32"/>
    <w:rsid w:val="00715B9A"/>
    <w:rsid w:val="00715C3A"/>
    <w:rsid w:val="0071600C"/>
    <w:rsid w:val="007161DA"/>
    <w:rsid w:val="007163B5"/>
    <w:rsid w:val="0071673F"/>
    <w:rsid w:val="00716C38"/>
    <w:rsid w:val="00716DDE"/>
    <w:rsid w:val="00717347"/>
    <w:rsid w:val="00717413"/>
    <w:rsid w:val="00717A05"/>
    <w:rsid w:val="00717AE6"/>
    <w:rsid w:val="0072075A"/>
    <w:rsid w:val="00720CB6"/>
    <w:rsid w:val="00720E8D"/>
    <w:rsid w:val="007212D3"/>
    <w:rsid w:val="00721499"/>
    <w:rsid w:val="00721760"/>
    <w:rsid w:val="00721859"/>
    <w:rsid w:val="007219F0"/>
    <w:rsid w:val="00721E65"/>
    <w:rsid w:val="00721E95"/>
    <w:rsid w:val="007223B7"/>
    <w:rsid w:val="007227FA"/>
    <w:rsid w:val="00722C08"/>
    <w:rsid w:val="00723001"/>
    <w:rsid w:val="00723002"/>
    <w:rsid w:val="0072325E"/>
    <w:rsid w:val="0072328E"/>
    <w:rsid w:val="00723415"/>
    <w:rsid w:val="007239A5"/>
    <w:rsid w:val="00723F44"/>
    <w:rsid w:val="007245A0"/>
    <w:rsid w:val="00724649"/>
    <w:rsid w:val="00724AE1"/>
    <w:rsid w:val="00724FC1"/>
    <w:rsid w:val="00725052"/>
    <w:rsid w:val="00725161"/>
    <w:rsid w:val="007251D0"/>
    <w:rsid w:val="007252D2"/>
    <w:rsid w:val="00725300"/>
    <w:rsid w:val="00725B07"/>
    <w:rsid w:val="00725C67"/>
    <w:rsid w:val="00726A9D"/>
    <w:rsid w:val="00726EA6"/>
    <w:rsid w:val="00727208"/>
    <w:rsid w:val="00727299"/>
    <w:rsid w:val="00727537"/>
    <w:rsid w:val="00727680"/>
    <w:rsid w:val="007276D1"/>
    <w:rsid w:val="00727D2C"/>
    <w:rsid w:val="00727F5B"/>
    <w:rsid w:val="0073054C"/>
    <w:rsid w:val="00730C7D"/>
    <w:rsid w:val="00730E9A"/>
    <w:rsid w:val="00731066"/>
    <w:rsid w:val="007311A3"/>
    <w:rsid w:val="00731361"/>
    <w:rsid w:val="0073190B"/>
    <w:rsid w:val="00731993"/>
    <w:rsid w:val="00731A6F"/>
    <w:rsid w:val="00731B7E"/>
    <w:rsid w:val="00731F6D"/>
    <w:rsid w:val="00732064"/>
    <w:rsid w:val="00732211"/>
    <w:rsid w:val="007322F3"/>
    <w:rsid w:val="007323A3"/>
    <w:rsid w:val="007324E9"/>
    <w:rsid w:val="0073334A"/>
    <w:rsid w:val="00733521"/>
    <w:rsid w:val="00733553"/>
    <w:rsid w:val="007338FA"/>
    <w:rsid w:val="007342C3"/>
    <w:rsid w:val="007342C6"/>
    <w:rsid w:val="00734404"/>
    <w:rsid w:val="00734461"/>
    <w:rsid w:val="007348B1"/>
    <w:rsid w:val="00734A3B"/>
    <w:rsid w:val="00734E42"/>
    <w:rsid w:val="00734FCD"/>
    <w:rsid w:val="00735120"/>
    <w:rsid w:val="007356A1"/>
    <w:rsid w:val="007356AD"/>
    <w:rsid w:val="0073580E"/>
    <w:rsid w:val="007358C2"/>
    <w:rsid w:val="007360D8"/>
    <w:rsid w:val="00736143"/>
    <w:rsid w:val="007362A6"/>
    <w:rsid w:val="007362DB"/>
    <w:rsid w:val="0073682E"/>
    <w:rsid w:val="00736AA2"/>
    <w:rsid w:val="00736AF8"/>
    <w:rsid w:val="00736D7D"/>
    <w:rsid w:val="007370A5"/>
    <w:rsid w:val="007371D3"/>
    <w:rsid w:val="007374F9"/>
    <w:rsid w:val="00737564"/>
    <w:rsid w:val="00737B62"/>
    <w:rsid w:val="0074063A"/>
    <w:rsid w:val="0074078D"/>
    <w:rsid w:val="0074079B"/>
    <w:rsid w:val="00740B61"/>
    <w:rsid w:val="00740B74"/>
    <w:rsid w:val="00740E58"/>
    <w:rsid w:val="00740EEC"/>
    <w:rsid w:val="007412BA"/>
    <w:rsid w:val="00741368"/>
    <w:rsid w:val="007415B0"/>
    <w:rsid w:val="007419C8"/>
    <w:rsid w:val="00741F98"/>
    <w:rsid w:val="007427AE"/>
    <w:rsid w:val="00743009"/>
    <w:rsid w:val="0074370B"/>
    <w:rsid w:val="00743CE7"/>
    <w:rsid w:val="007442FE"/>
    <w:rsid w:val="007445A0"/>
    <w:rsid w:val="007451E7"/>
    <w:rsid w:val="0074523C"/>
    <w:rsid w:val="0074524B"/>
    <w:rsid w:val="0074542D"/>
    <w:rsid w:val="0074545D"/>
    <w:rsid w:val="007465FB"/>
    <w:rsid w:val="00746608"/>
    <w:rsid w:val="00746CE2"/>
    <w:rsid w:val="00746EAC"/>
    <w:rsid w:val="007471D5"/>
    <w:rsid w:val="007474A3"/>
    <w:rsid w:val="007475C3"/>
    <w:rsid w:val="007479DF"/>
    <w:rsid w:val="00747B4E"/>
    <w:rsid w:val="00747D8B"/>
    <w:rsid w:val="00750C28"/>
    <w:rsid w:val="00751228"/>
    <w:rsid w:val="00751F17"/>
    <w:rsid w:val="00751FA3"/>
    <w:rsid w:val="007520EE"/>
    <w:rsid w:val="00752950"/>
    <w:rsid w:val="00752C50"/>
    <w:rsid w:val="00753124"/>
    <w:rsid w:val="00753441"/>
    <w:rsid w:val="0075348B"/>
    <w:rsid w:val="007539D8"/>
    <w:rsid w:val="00753A88"/>
    <w:rsid w:val="00753D66"/>
    <w:rsid w:val="00753DB8"/>
    <w:rsid w:val="007540AD"/>
    <w:rsid w:val="007543CB"/>
    <w:rsid w:val="0075458D"/>
    <w:rsid w:val="00755EC7"/>
    <w:rsid w:val="00755F52"/>
    <w:rsid w:val="00756B16"/>
    <w:rsid w:val="00756F2A"/>
    <w:rsid w:val="007570C4"/>
    <w:rsid w:val="00757105"/>
    <w:rsid w:val="007571E1"/>
    <w:rsid w:val="007575D7"/>
    <w:rsid w:val="00757E5F"/>
    <w:rsid w:val="00757F5E"/>
    <w:rsid w:val="007602E4"/>
    <w:rsid w:val="00760392"/>
    <w:rsid w:val="007604B2"/>
    <w:rsid w:val="007604D2"/>
    <w:rsid w:val="00760C05"/>
    <w:rsid w:val="00761099"/>
    <w:rsid w:val="007615D1"/>
    <w:rsid w:val="007616E7"/>
    <w:rsid w:val="00761981"/>
    <w:rsid w:val="007619CA"/>
    <w:rsid w:val="007619D7"/>
    <w:rsid w:val="00761C8C"/>
    <w:rsid w:val="00761CBA"/>
    <w:rsid w:val="00762158"/>
    <w:rsid w:val="007623FB"/>
    <w:rsid w:val="007624DD"/>
    <w:rsid w:val="00762604"/>
    <w:rsid w:val="0076319A"/>
    <w:rsid w:val="0076335E"/>
    <w:rsid w:val="00763B30"/>
    <w:rsid w:val="00764277"/>
    <w:rsid w:val="0076451B"/>
    <w:rsid w:val="00764724"/>
    <w:rsid w:val="00764AF3"/>
    <w:rsid w:val="0076514F"/>
    <w:rsid w:val="00765281"/>
    <w:rsid w:val="0076541B"/>
    <w:rsid w:val="00765A3A"/>
    <w:rsid w:val="00766BAD"/>
    <w:rsid w:val="00767345"/>
    <w:rsid w:val="0076751B"/>
    <w:rsid w:val="00767D80"/>
    <w:rsid w:val="00770099"/>
    <w:rsid w:val="00770226"/>
    <w:rsid w:val="00770A1C"/>
    <w:rsid w:val="00770BB5"/>
    <w:rsid w:val="00770E07"/>
    <w:rsid w:val="007711B7"/>
    <w:rsid w:val="007711FB"/>
    <w:rsid w:val="00771520"/>
    <w:rsid w:val="00771706"/>
    <w:rsid w:val="00771AA0"/>
    <w:rsid w:val="00771BA6"/>
    <w:rsid w:val="00771D42"/>
    <w:rsid w:val="0077212D"/>
    <w:rsid w:val="0077213F"/>
    <w:rsid w:val="0077263D"/>
    <w:rsid w:val="007729F8"/>
    <w:rsid w:val="00772C20"/>
    <w:rsid w:val="007731AF"/>
    <w:rsid w:val="007731FC"/>
    <w:rsid w:val="00773554"/>
    <w:rsid w:val="0077367E"/>
    <w:rsid w:val="00773FB6"/>
    <w:rsid w:val="0077410B"/>
    <w:rsid w:val="00774CC1"/>
    <w:rsid w:val="007750D5"/>
    <w:rsid w:val="00775124"/>
    <w:rsid w:val="0077553E"/>
    <w:rsid w:val="007755F2"/>
    <w:rsid w:val="007756F8"/>
    <w:rsid w:val="00775856"/>
    <w:rsid w:val="007758EB"/>
    <w:rsid w:val="00775BDA"/>
    <w:rsid w:val="00775F52"/>
    <w:rsid w:val="007760EB"/>
    <w:rsid w:val="00776672"/>
    <w:rsid w:val="00776971"/>
    <w:rsid w:val="00776B09"/>
    <w:rsid w:val="00776E96"/>
    <w:rsid w:val="007779A2"/>
    <w:rsid w:val="007801CE"/>
    <w:rsid w:val="007808CF"/>
    <w:rsid w:val="00780BAF"/>
    <w:rsid w:val="00780D77"/>
    <w:rsid w:val="00780F3B"/>
    <w:rsid w:val="00780F98"/>
    <w:rsid w:val="007812F3"/>
    <w:rsid w:val="00781626"/>
    <w:rsid w:val="0078177E"/>
    <w:rsid w:val="007818DA"/>
    <w:rsid w:val="00781C99"/>
    <w:rsid w:val="00782868"/>
    <w:rsid w:val="00782DF0"/>
    <w:rsid w:val="00782F54"/>
    <w:rsid w:val="0078304C"/>
    <w:rsid w:val="00783210"/>
    <w:rsid w:val="0078361C"/>
    <w:rsid w:val="00783673"/>
    <w:rsid w:val="00783878"/>
    <w:rsid w:val="00783B3A"/>
    <w:rsid w:val="00783BA9"/>
    <w:rsid w:val="00783E1E"/>
    <w:rsid w:val="00783E38"/>
    <w:rsid w:val="00783EFB"/>
    <w:rsid w:val="00783F0B"/>
    <w:rsid w:val="0078407F"/>
    <w:rsid w:val="0078417D"/>
    <w:rsid w:val="00784325"/>
    <w:rsid w:val="007845D1"/>
    <w:rsid w:val="00784646"/>
    <w:rsid w:val="0078476C"/>
    <w:rsid w:val="00784918"/>
    <w:rsid w:val="00784B8C"/>
    <w:rsid w:val="00784E42"/>
    <w:rsid w:val="00784F2E"/>
    <w:rsid w:val="00785349"/>
    <w:rsid w:val="00785490"/>
    <w:rsid w:val="0078563C"/>
    <w:rsid w:val="00785863"/>
    <w:rsid w:val="00785889"/>
    <w:rsid w:val="00785D29"/>
    <w:rsid w:val="00785FC8"/>
    <w:rsid w:val="007866D5"/>
    <w:rsid w:val="007867C7"/>
    <w:rsid w:val="00786864"/>
    <w:rsid w:val="00786AF6"/>
    <w:rsid w:val="00786C83"/>
    <w:rsid w:val="00786E64"/>
    <w:rsid w:val="00786ECC"/>
    <w:rsid w:val="00787349"/>
    <w:rsid w:val="0078758B"/>
    <w:rsid w:val="00787850"/>
    <w:rsid w:val="00787F72"/>
    <w:rsid w:val="00787FE3"/>
    <w:rsid w:val="0079030C"/>
    <w:rsid w:val="007906EA"/>
    <w:rsid w:val="007910B5"/>
    <w:rsid w:val="007913C4"/>
    <w:rsid w:val="00791A2B"/>
    <w:rsid w:val="00791AFC"/>
    <w:rsid w:val="00791FEF"/>
    <w:rsid w:val="007920D2"/>
    <w:rsid w:val="007925EA"/>
    <w:rsid w:val="0079268B"/>
    <w:rsid w:val="00792958"/>
    <w:rsid w:val="00792975"/>
    <w:rsid w:val="007929C8"/>
    <w:rsid w:val="00792B80"/>
    <w:rsid w:val="00792F94"/>
    <w:rsid w:val="00793162"/>
    <w:rsid w:val="007931C1"/>
    <w:rsid w:val="00793339"/>
    <w:rsid w:val="0079357F"/>
    <w:rsid w:val="00793838"/>
    <w:rsid w:val="00793CD8"/>
    <w:rsid w:val="00794596"/>
    <w:rsid w:val="00794B1D"/>
    <w:rsid w:val="00794BA7"/>
    <w:rsid w:val="00794C40"/>
    <w:rsid w:val="00795062"/>
    <w:rsid w:val="007950AF"/>
    <w:rsid w:val="0079534A"/>
    <w:rsid w:val="0079537F"/>
    <w:rsid w:val="007957B1"/>
    <w:rsid w:val="00795C92"/>
    <w:rsid w:val="00795E64"/>
    <w:rsid w:val="0079631A"/>
    <w:rsid w:val="007977D0"/>
    <w:rsid w:val="00797AFF"/>
    <w:rsid w:val="00797D03"/>
    <w:rsid w:val="007A02AC"/>
    <w:rsid w:val="007A0313"/>
    <w:rsid w:val="007A08E5"/>
    <w:rsid w:val="007A0BA7"/>
    <w:rsid w:val="007A0E6E"/>
    <w:rsid w:val="007A1175"/>
    <w:rsid w:val="007A1909"/>
    <w:rsid w:val="007A1CB3"/>
    <w:rsid w:val="007A2104"/>
    <w:rsid w:val="007A23F2"/>
    <w:rsid w:val="007A2553"/>
    <w:rsid w:val="007A25B4"/>
    <w:rsid w:val="007A27AD"/>
    <w:rsid w:val="007A2A5E"/>
    <w:rsid w:val="007A2BC3"/>
    <w:rsid w:val="007A306F"/>
    <w:rsid w:val="007A3E32"/>
    <w:rsid w:val="007A43A6"/>
    <w:rsid w:val="007A441F"/>
    <w:rsid w:val="007A4B72"/>
    <w:rsid w:val="007A4E24"/>
    <w:rsid w:val="007A57A2"/>
    <w:rsid w:val="007A58A6"/>
    <w:rsid w:val="007A5A69"/>
    <w:rsid w:val="007A5A7C"/>
    <w:rsid w:val="007A5BA9"/>
    <w:rsid w:val="007A5EED"/>
    <w:rsid w:val="007A5FAE"/>
    <w:rsid w:val="007A61D2"/>
    <w:rsid w:val="007A6261"/>
    <w:rsid w:val="007A632D"/>
    <w:rsid w:val="007A6349"/>
    <w:rsid w:val="007A646B"/>
    <w:rsid w:val="007A6488"/>
    <w:rsid w:val="007A6495"/>
    <w:rsid w:val="007A64AE"/>
    <w:rsid w:val="007A6836"/>
    <w:rsid w:val="007A6AA8"/>
    <w:rsid w:val="007A6F2F"/>
    <w:rsid w:val="007A7053"/>
    <w:rsid w:val="007A73CF"/>
    <w:rsid w:val="007A7FCF"/>
    <w:rsid w:val="007B037C"/>
    <w:rsid w:val="007B080A"/>
    <w:rsid w:val="007B153D"/>
    <w:rsid w:val="007B165A"/>
    <w:rsid w:val="007B17DD"/>
    <w:rsid w:val="007B1C85"/>
    <w:rsid w:val="007B1F8B"/>
    <w:rsid w:val="007B203E"/>
    <w:rsid w:val="007B2073"/>
    <w:rsid w:val="007B22D8"/>
    <w:rsid w:val="007B242D"/>
    <w:rsid w:val="007B29DB"/>
    <w:rsid w:val="007B3579"/>
    <w:rsid w:val="007B35ED"/>
    <w:rsid w:val="007B366C"/>
    <w:rsid w:val="007B3D2D"/>
    <w:rsid w:val="007B3D89"/>
    <w:rsid w:val="007B414F"/>
    <w:rsid w:val="007B437F"/>
    <w:rsid w:val="007B485F"/>
    <w:rsid w:val="007B50AE"/>
    <w:rsid w:val="007B51DF"/>
    <w:rsid w:val="007B59A7"/>
    <w:rsid w:val="007B5C47"/>
    <w:rsid w:val="007B5D06"/>
    <w:rsid w:val="007B5E21"/>
    <w:rsid w:val="007B638E"/>
    <w:rsid w:val="007B6518"/>
    <w:rsid w:val="007B65FD"/>
    <w:rsid w:val="007B6977"/>
    <w:rsid w:val="007B6B74"/>
    <w:rsid w:val="007B75D5"/>
    <w:rsid w:val="007B777C"/>
    <w:rsid w:val="007B7875"/>
    <w:rsid w:val="007C0476"/>
    <w:rsid w:val="007C05DD"/>
    <w:rsid w:val="007C0F8A"/>
    <w:rsid w:val="007C0FE0"/>
    <w:rsid w:val="007C13CB"/>
    <w:rsid w:val="007C19C1"/>
    <w:rsid w:val="007C1C08"/>
    <w:rsid w:val="007C1E67"/>
    <w:rsid w:val="007C1F98"/>
    <w:rsid w:val="007C21DD"/>
    <w:rsid w:val="007C22DA"/>
    <w:rsid w:val="007C255A"/>
    <w:rsid w:val="007C26F9"/>
    <w:rsid w:val="007C2720"/>
    <w:rsid w:val="007C28B9"/>
    <w:rsid w:val="007C2B96"/>
    <w:rsid w:val="007C2E46"/>
    <w:rsid w:val="007C304C"/>
    <w:rsid w:val="007C312E"/>
    <w:rsid w:val="007C319C"/>
    <w:rsid w:val="007C35B7"/>
    <w:rsid w:val="007C3785"/>
    <w:rsid w:val="007C3D18"/>
    <w:rsid w:val="007C4564"/>
    <w:rsid w:val="007C459E"/>
    <w:rsid w:val="007C4ACE"/>
    <w:rsid w:val="007C4B39"/>
    <w:rsid w:val="007C4C28"/>
    <w:rsid w:val="007C5B67"/>
    <w:rsid w:val="007C5CC4"/>
    <w:rsid w:val="007C5E2E"/>
    <w:rsid w:val="007C60BF"/>
    <w:rsid w:val="007C61AB"/>
    <w:rsid w:val="007C63CD"/>
    <w:rsid w:val="007C6449"/>
    <w:rsid w:val="007C6A07"/>
    <w:rsid w:val="007C6ADF"/>
    <w:rsid w:val="007C6C6E"/>
    <w:rsid w:val="007C6D9B"/>
    <w:rsid w:val="007C7280"/>
    <w:rsid w:val="007C74AD"/>
    <w:rsid w:val="007C74BA"/>
    <w:rsid w:val="007C7532"/>
    <w:rsid w:val="007C75A1"/>
    <w:rsid w:val="007C7675"/>
    <w:rsid w:val="007C77A5"/>
    <w:rsid w:val="007D0217"/>
    <w:rsid w:val="007D04E5"/>
    <w:rsid w:val="007D082B"/>
    <w:rsid w:val="007D084D"/>
    <w:rsid w:val="007D08CC"/>
    <w:rsid w:val="007D1681"/>
    <w:rsid w:val="007D181C"/>
    <w:rsid w:val="007D1863"/>
    <w:rsid w:val="007D1E22"/>
    <w:rsid w:val="007D261C"/>
    <w:rsid w:val="007D28AC"/>
    <w:rsid w:val="007D2DF2"/>
    <w:rsid w:val="007D32A0"/>
    <w:rsid w:val="007D3776"/>
    <w:rsid w:val="007D3CE3"/>
    <w:rsid w:val="007D466A"/>
    <w:rsid w:val="007D487A"/>
    <w:rsid w:val="007D4A64"/>
    <w:rsid w:val="007D5067"/>
    <w:rsid w:val="007D516A"/>
    <w:rsid w:val="007D5247"/>
    <w:rsid w:val="007D5809"/>
    <w:rsid w:val="007D5901"/>
    <w:rsid w:val="007D5D51"/>
    <w:rsid w:val="007D5E40"/>
    <w:rsid w:val="007D60D1"/>
    <w:rsid w:val="007D6354"/>
    <w:rsid w:val="007D648B"/>
    <w:rsid w:val="007D657D"/>
    <w:rsid w:val="007D65F7"/>
    <w:rsid w:val="007D6841"/>
    <w:rsid w:val="007D69F2"/>
    <w:rsid w:val="007D6C7C"/>
    <w:rsid w:val="007D73BC"/>
    <w:rsid w:val="007D7526"/>
    <w:rsid w:val="007D76A0"/>
    <w:rsid w:val="007D77EB"/>
    <w:rsid w:val="007D7AFB"/>
    <w:rsid w:val="007D7F78"/>
    <w:rsid w:val="007E0747"/>
    <w:rsid w:val="007E15E4"/>
    <w:rsid w:val="007E1F3D"/>
    <w:rsid w:val="007E225F"/>
    <w:rsid w:val="007E2503"/>
    <w:rsid w:val="007E252D"/>
    <w:rsid w:val="007E2FA0"/>
    <w:rsid w:val="007E317F"/>
    <w:rsid w:val="007E32DC"/>
    <w:rsid w:val="007E3537"/>
    <w:rsid w:val="007E3914"/>
    <w:rsid w:val="007E3EF5"/>
    <w:rsid w:val="007E446F"/>
    <w:rsid w:val="007E4610"/>
    <w:rsid w:val="007E4715"/>
    <w:rsid w:val="007E4D98"/>
    <w:rsid w:val="007E4D9C"/>
    <w:rsid w:val="007E4E18"/>
    <w:rsid w:val="007E505B"/>
    <w:rsid w:val="007E533C"/>
    <w:rsid w:val="007E53BD"/>
    <w:rsid w:val="007E5AC5"/>
    <w:rsid w:val="007E5F8C"/>
    <w:rsid w:val="007E6210"/>
    <w:rsid w:val="007E7091"/>
    <w:rsid w:val="007E7475"/>
    <w:rsid w:val="007E75F4"/>
    <w:rsid w:val="007E769B"/>
    <w:rsid w:val="007F01AA"/>
    <w:rsid w:val="007F090E"/>
    <w:rsid w:val="007F12B6"/>
    <w:rsid w:val="007F142E"/>
    <w:rsid w:val="007F14F3"/>
    <w:rsid w:val="007F1726"/>
    <w:rsid w:val="007F1C0A"/>
    <w:rsid w:val="007F1FEA"/>
    <w:rsid w:val="007F2200"/>
    <w:rsid w:val="007F2363"/>
    <w:rsid w:val="007F2BDC"/>
    <w:rsid w:val="007F3623"/>
    <w:rsid w:val="007F387F"/>
    <w:rsid w:val="007F38CA"/>
    <w:rsid w:val="007F3A04"/>
    <w:rsid w:val="007F3A2A"/>
    <w:rsid w:val="007F3F4A"/>
    <w:rsid w:val="007F46EB"/>
    <w:rsid w:val="007F4805"/>
    <w:rsid w:val="007F4904"/>
    <w:rsid w:val="007F491D"/>
    <w:rsid w:val="007F5678"/>
    <w:rsid w:val="007F5988"/>
    <w:rsid w:val="007F5E5F"/>
    <w:rsid w:val="007F6966"/>
    <w:rsid w:val="007F6FF6"/>
    <w:rsid w:val="007F7F41"/>
    <w:rsid w:val="0080009E"/>
    <w:rsid w:val="0080079E"/>
    <w:rsid w:val="008008A2"/>
    <w:rsid w:val="00800A4C"/>
    <w:rsid w:val="00800D4E"/>
    <w:rsid w:val="00800D57"/>
    <w:rsid w:val="00801491"/>
    <w:rsid w:val="00801562"/>
    <w:rsid w:val="0080187F"/>
    <w:rsid w:val="00801CC4"/>
    <w:rsid w:val="008022D2"/>
    <w:rsid w:val="0080253D"/>
    <w:rsid w:val="0080276F"/>
    <w:rsid w:val="0080278F"/>
    <w:rsid w:val="0080283D"/>
    <w:rsid w:val="008028B2"/>
    <w:rsid w:val="00802B27"/>
    <w:rsid w:val="00802D6F"/>
    <w:rsid w:val="00802DEB"/>
    <w:rsid w:val="008030C0"/>
    <w:rsid w:val="0080325D"/>
    <w:rsid w:val="00803546"/>
    <w:rsid w:val="008036C5"/>
    <w:rsid w:val="00803FAE"/>
    <w:rsid w:val="0080403E"/>
    <w:rsid w:val="00804D34"/>
    <w:rsid w:val="00805143"/>
    <w:rsid w:val="008052C1"/>
    <w:rsid w:val="00805927"/>
    <w:rsid w:val="0080605F"/>
    <w:rsid w:val="008060AF"/>
    <w:rsid w:val="00807021"/>
    <w:rsid w:val="00807786"/>
    <w:rsid w:val="0080798F"/>
    <w:rsid w:val="008101B0"/>
    <w:rsid w:val="008103DD"/>
    <w:rsid w:val="00810466"/>
    <w:rsid w:val="00810A0E"/>
    <w:rsid w:val="00810AC3"/>
    <w:rsid w:val="00810E4D"/>
    <w:rsid w:val="00811240"/>
    <w:rsid w:val="008115C7"/>
    <w:rsid w:val="0081173F"/>
    <w:rsid w:val="00811AD8"/>
    <w:rsid w:val="00811C98"/>
    <w:rsid w:val="00811D34"/>
    <w:rsid w:val="00811F08"/>
    <w:rsid w:val="00811FCB"/>
    <w:rsid w:val="008125BB"/>
    <w:rsid w:val="008129EC"/>
    <w:rsid w:val="00812A3C"/>
    <w:rsid w:val="00812B68"/>
    <w:rsid w:val="00812CE9"/>
    <w:rsid w:val="008131C5"/>
    <w:rsid w:val="0081333C"/>
    <w:rsid w:val="008133DA"/>
    <w:rsid w:val="00813AAE"/>
    <w:rsid w:val="00813D91"/>
    <w:rsid w:val="0081415B"/>
    <w:rsid w:val="0081417C"/>
    <w:rsid w:val="0081422A"/>
    <w:rsid w:val="008143BB"/>
    <w:rsid w:val="00814AD5"/>
    <w:rsid w:val="00814F7B"/>
    <w:rsid w:val="0081560F"/>
    <w:rsid w:val="00815681"/>
    <w:rsid w:val="008156D5"/>
    <w:rsid w:val="008158D6"/>
    <w:rsid w:val="00815979"/>
    <w:rsid w:val="0081598F"/>
    <w:rsid w:val="00816F6E"/>
    <w:rsid w:val="00817196"/>
    <w:rsid w:val="0081757C"/>
    <w:rsid w:val="008179E9"/>
    <w:rsid w:val="00817FC4"/>
    <w:rsid w:val="00820048"/>
    <w:rsid w:val="00820261"/>
    <w:rsid w:val="008204BC"/>
    <w:rsid w:val="00820715"/>
    <w:rsid w:val="008208C3"/>
    <w:rsid w:val="00820AE6"/>
    <w:rsid w:val="00820F08"/>
    <w:rsid w:val="008213E6"/>
    <w:rsid w:val="008216C3"/>
    <w:rsid w:val="00821960"/>
    <w:rsid w:val="00821C42"/>
    <w:rsid w:val="008229BA"/>
    <w:rsid w:val="00822D3B"/>
    <w:rsid w:val="008231EF"/>
    <w:rsid w:val="00823262"/>
    <w:rsid w:val="008235DB"/>
    <w:rsid w:val="008238A7"/>
    <w:rsid w:val="008239B5"/>
    <w:rsid w:val="008239EC"/>
    <w:rsid w:val="00823C01"/>
    <w:rsid w:val="008240DA"/>
    <w:rsid w:val="0082461E"/>
    <w:rsid w:val="00824987"/>
    <w:rsid w:val="00824AB4"/>
    <w:rsid w:val="00824DF2"/>
    <w:rsid w:val="00824F71"/>
    <w:rsid w:val="00825144"/>
    <w:rsid w:val="00825AB5"/>
    <w:rsid w:val="00825C42"/>
    <w:rsid w:val="00825D25"/>
    <w:rsid w:val="00825D9F"/>
    <w:rsid w:val="00825EEF"/>
    <w:rsid w:val="00825F51"/>
    <w:rsid w:val="008268BA"/>
    <w:rsid w:val="00826A28"/>
    <w:rsid w:val="00826C77"/>
    <w:rsid w:val="00826FF8"/>
    <w:rsid w:val="008279C7"/>
    <w:rsid w:val="00827CAB"/>
    <w:rsid w:val="00827D6F"/>
    <w:rsid w:val="00827D8F"/>
    <w:rsid w:val="008302F8"/>
    <w:rsid w:val="00830330"/>
    <w:rsid w:val="00830677"/>
    <w:rsid w:val="0083091F"/>
    <w:rsid w:val="00830E87"/>
    <w:rsid w:val="00831117"/>
    <w:rsid w:val="00831810"/>
    <w:rsid w:val="00831CCB"/>
    <w:rsid w:val="00831EDA"/>
    <w:rsid w:val="0083207E"/>
    <w:rsid w:val="008326C1"/>
    <w:rsid w:val="0083279D"/>
    <w:rsid w:val="008328DA"/>
    <w:rsid w:val="00832C97"/>
    <w:rsid w:val="008330F2"/>
    <w:rsid w:val="0083391C"/>
    <w:rsid w:val="00833938"/>
    <w:rsid w:val="0083400A"/>
    <w:rsid w:val="00834C82"/>
    <w:rsid w:val="00834D4E"/>
    <w:rsid w:val="0083565C"/>
    <w:rsid w:val="00835837"/>
    <w:rsid w:val="00835AE7"/>
    <w:rsid w:val="0083607B"/>
    <w:rsid w:val="00836861"/>
    <w:rsid w:val="008368A8"/>
    <w:rsid w:val="00836DF7"/>
    <w:rsid w:val="008370D7"/>
    <w:rsid w:val="0083756D"/>
    <w:rsid w:val="008376AC"/>
    <w:rsid w:val="0083778B"/>
    <w:rsid w:val="00837F45"/>
    <w:rsid w:val="00840F75"/>
    <w:rsid w:val="00841446"/>
    <w:rsid w:val="0084145E"/>
    <w:rsid w:val="008416D9"/>
    <w:rsid w:val="008427B2"/>
    <w:rsid w:val="00842972"/>
    <w:rsid w:val="00842A83"/>
    <w:rsid w:val="00842B22"/>
    <w:rsid w:val="00842B45"/>
    <w:rsid w:val="00842DCF"/>
    <w:rsid w:val="008434C4"/>
    <w:rsid w:val="008437F1"/>
    <w:rsid w:val="00843879"/>
    <w:rsid w:val="008438E1"/>
    <w:rsid w:val="00843BF8"/>
    <w:rsid w:val="00843FB4"/>
    <w:rsid w:val="00843FEE"/>
    <w:rsid w:val="008440BE"/>
    <w:rsid w:val="008443C2"/>
    <w:rsid w:val="008444E8"/>
    <w:rsid w:val="008444E9"/>
    <w:rsid w:val="008444F2"/>
    <w:rsid w:val="008448EA"/>
    <w:rsid w:val="0084493A"/>
    <w:rsid w:val="00844BB1"/>
    <w:rsid w:val="00844E80"/>
    <w:rsid w:val="008454A7"/>
    <w:rsid w:val="008457E1"/>
    <w:rsid w:val="00845BE3"/>
    <w:rsid w:val="00845E1A"/>
    <w:rsid w:val="008464E5"/>
    <w:rsid w:val="0084655B"/>
    <w:rsid w:val="00846698"/>
    <w:rsid w:val="00846CB9"/>
    <w:rsid w:val="00846DF4"/>
    <w:rsid w:val="00846EE2"/>
    <w:rsid w:val="00846FE7"/>
    <w:rsid w:val="0084761A"/>
    <w:rsid w:val="00847685"/>
    <w:rsid w:val="00847D29"/>
    <w:rsid w:val="00847D83"/>
    <w:rsid w:val="008500C9"/>
    <w:rsid w:val="00850579"/>
    <w:rsid w:val="00850777"/>
    <w:rsid w:val="008507C6"/>
    <w:rsid w:val="00851238"/>
    <w:rsid w:val="00851274"/>
    <w:rsid w:val="00851C3F"/>
    <w:rsid w:val="00852365"/>
    <w:rsid w:val="008523BA"/>
    <w:rsid w:val="008529CC"/>
    <w:rsid w:val="00852A36"/>
    <w:rsid w:val="00852F25"/>
    <w:rsid w:val="00853385"/>
    <w:rsid w:val="0085390E"/>
    <w:rsid w:val="0085402A"/>
    <w:rsid w:val="0085405E"/>
    <w:rsid w:val="008541E8"/>
    <w:rsid w:val="00854872"/>
    <w:rsid w:val="00854A5C"/>
    <w:rsid w:val="00854DF6"/>
    <w:rsid w:val="008553E4"/>
    <w:rsid w:val="00855CE8"/>
    <w:rsid w:val="00855DFA"/>
    <w:rsid w:val="0085639A"/>
    <w:rsid w:val="00856476"/>
    <w:rsid w:val="0085648F"/>
    <w:rsid w:val="00856875"/>
    <w:rsid w:val="008568F5"/>
    <w:rsid w:val="00856911"/>
    <w:rsid w:val="008569B3"/>
    <w:rsid w:val="00857074"/>
    <w:rsid w:val="008579EA"/>
    <w:rsid w:val="00857C50"/>
    <w:rsid w:val="00857F73"/>
    <w:rsid w:val="008601DF"/>
    <w:rsid w:val="008602BF"/>
    <w:rsid w:val="0086099B"/>
    <w:rsid w:val="0086143D"/>
    <w:rsid w:val="00861B66"/>
    <w:rsid w:val="00861D8C"/>
    <w:rsid w:val="0086242F"/>
    <w:rsid w:val="008628C6"/>
    <w:rsid w:val="00862B9A"/>
    <w:rsid w:val="00863363"/>
    <w:rsid w:val="00863537"/>
    <w:rsid w:val="008637D7"/>
    <w:rsid w:val="00863C5D"/>
    <w:rsid w:val="00863D38"/>
    <w:rsid w:val="0086425C"/>
    <w:rsid w:val="0086457B"/>
    <w:rsid w:val="00864588"/>
    <w:rsid w:val="008645D5"/>
    <w:rsid w:val="0086474C"/>
    <w:rsid w:val="008649FA"/>
    <w:rsid w:val="00864DC3"/>
    <w:rsid w:val="008650A4"/>
    <w:rsid w:val="00865F3B"/>
    <w:rsid w:val="00865F90"/>
    <w:rsid w:val="0086607D"/>
    <w:rsid w:val="0086629E"/>
    <w:rsid w:val="00866510"/>
    <w:rsid w:val="008669E1"/>
    <w:rsid w:val="00866A50"/>
    <w:rsid w:val="00866E1D"/>
    <w:rsid w:val="00867172"/>
    <w:rsid w:val="0086732B"/>
    <w:rsid w:val="008673A6"/>
    <w:rsid w:val="008673FF"/>
    <w:rsid w:val="00867468"/>
    <w:rsid w:val="008677E8"/>
    <w:rsid w:val="008677FD"/>
    <w:rsid w:val="00867981"/>
    <w:rsid w:val="00867A70"/>
    <w:rsid w:val="00867B26"/>
    <w:rsid w:val="008704D4"/>
    <w:rsid w:val="0087055F"/>
    <w:rsid w:val="008705D4"/>
    <w:rsid w:val="00870602"/>
    <w:rsid w:val="008706D4"/>
    <w:rsid w:val="00870786"/>
    <w:rsid w:val="008708EA"/>
    <w:rsid w:val="00870F8A"/>
    <w:rsid w:val="0087130B"/>
    <w:rsid w:val="008719A4"/>
    <w:rsid w:val="00871D23"/>
    <w:rsid w:val="00871D26"/>
    <w:rsid w:val="00871FBC"/>
    <w:rsid w:val="00872DD4"/>
    <w:rsid w:val="00872DF0"/>
    <w:rsid w:val="00872E99"/>
    <w:rsid w:val="008735D7"/>
    <w:rsid w:val="00873921"/>
    <w:rsid w:val="008739E4"/>
    <w:rsid w:val="00873C8D"/>
    <w:rsid w:val="00874312"/>
    <w:rsid w:val="0087437C"/>
    <w:rsid w:val="008743D3"/>
    <w:rsid w:val="00874917"/>
    <w:rsid w:val="00874AD4"/>
    <w:rsid w:val="008751A0"/>
    <w:rsid w:val="0087567E"/>
    <w:rsid w:val="008759A0"/>
    <w:rsid w:val="00875B43"/>
    <w:rsid w:val="00875C4A"/>
    <w:rsid w:val="00875CD7"/>
    <w:rsid w:val="00876052"/>
    <w:rsid w:val="00876329"/>
    <w:rsid w:val="00876334"/>
    <w:rsid w:val="00876B4D"/>
    <w:rsid w:val="00876B4F"/>
    <w:rsid w:val="00876C18"/>
    <w:rsid w:val="0087724F"/>
    <w:rsid w:val="00877556"/>
    <w:rsid w:val="00877943"/>
    <w:rsid w:val="00877F18"/>
    <w:rsid w:val="00880125"/>
    <w:rsid w:val="00880998"/>
    <w:rsid w:val="00880D46"/>
    <w:rsid w:val="00880FCF"/>
    <w:rsid w:val="00881444"/>
    <w:rsid w:val="00881595"/>
    <w:rsid w:val="0088159D"/>
    <w:rsid w:val="00881852"/>
    <w:rsid w:val="00881BBA"/>
    <w:rsid w:val="00881CDD"/>
    <w:rsid w:val="008820D2"/>
    <w:rsid w:val="00882349"/>
    <w:rsid w:val="008824D7"/>
    <w:rsid w:val="008826ED"/>
    <w:rsid w:val="0088294B"/>
    <w:rsid w:val="00882977"/>
    <w:rsid w:val="00882987"/>
    <w:rsid w:val="00882F66"/>
    <w:rsid w:val="00883005"/>
    <w:rsid w:val="008830FE"/>
    <w:rsid w:val="008833F8"/>
    <w:rsid w:val="00883988"/>
    <w:rsid w:val="008846AC"/>
    <w:rsid w:val="0088481F"/>
    <w:rsid w:val="008848F9"/>
    <w:rsid w:val="0088497E"/>
    <w:rsid w:val="00884D0A"/>
    <w:rsid w:val="008859E9"/>
    <w:rsid w:val="00886627"/>
    <w:rsid w:val="008867F7"/>
    <w:rsid w:val="008868A2"/>
    <w:rsid w:val="00886938"/>
    <w:rsid w:val="00886C7B"/>
    <w:rsid w:val="00886D00"/>
    <w:rsid w:val="00886D44"/>
    <w:rsid w:val="00886E3E"/>
    <w:rsid w:val="00886F61"/>
    <w:rsid w:val="00887039"/>
    <w:rsid w:val="00887B43"/>
    <w:rsid w:val="00887BEA"/>
    <w:rsid w:val="00890526"/>
    <w:rsid w:val="00890733"/>
    <w:rsid w:val="008907CA"/>
    <w:rsid w:val="0089112C"/>
    <w:rsid w:val="00891245"/>
    <w:rsid w:val="008913FE"/>
    <w:rsid w:val="0089192D"/>
    <w:rsid w:val="00891A62"/>
    <w:rsid w:val="00891A7A"/>
    <w:rsid w:val="00891DA1"/>
    <w:rsid w:val="0089202B"/>
    <w:rsid w:val="00892230"/>
    <w:rsid w:val="0089261B"/>
    <w:rsid w:val="00892A3C"/>
    <w:rsid w:val="00892CFF"/>
    <w:rsid w:val="008930E0"/>
    <w:rsid w:val="0089341B"/>
    <w:rsid w:val="0089347C"/>
    <w:rsid w:val="0089386B"/>
    <w:rsid w:val="00893926"/>
    <w:rsid w:val="00893997"/>
    <w:rsid w:val="00893D13"/>
    <w:rsid w:val="00894371"/>
    <w:rsid w:val="008947E4"/>
    <w:rsid w:val="00894865"/>
    <w:rsid w:val="00894A88"/>
    <w:rsid w:val="00895310"/>
    <w:rsid w:val="00895386"/>
    <w:rsid w:val="008958A8"/>
    <w:rsid w:val="0089632F"/>
    <w:rsid w:val="0089647B"/>
    <w:rsid w:val="008967B3"/>
    <w:rsid w:val="00896985"/>
    <w:rsid w:val="00896C9B"/>
    <w:rsid w:val="00896D47"/>
    <w:rsid w:val="008971ED"/>
    <w:rsid w:val="008973D1"/>
    <w:rsid w:val="0089757A"/>
    <w:rsid w:val="008977CD"/>
    <w:rsid w:val="008979D8"/>
    <w:rsid w:val="00897AF5"/>
    <w:rsid w:val="008A0210"/>
    <w:rsid w:val="008A08E0"/>
    <w:rsid w:val="008A0969"/>
    <w:rsid w:val="008A098B"/>
    <w:rsid w:val="008A0B24"/>
    <w:rsid w:val="008A0B9C"/>
    <w:rsid w:val="008A124E"/>
    <w:rsid w:val="008A166F"/>
    <w:rsid w:val="008A1BEF"/>
    <w:rsid w:val="008A21FF"/>
    <w:rsid w:val="008A2698"/>
    <w:rsid w:val="008A2A04"/>
    <w:rsid w:val="008A2CE2"/>
    <w:rsid w:val="008A30AC"/>
    <w:rsid w:val="008A30BD"/>
    <w:rsid w:val="008A31B9"/>
    <w:rsid w:val="008A3AE2"/>
    <w:rsid w:val="008A3C17"/>
    <w:rsid w:val="008A3DCA"/>
    <w:rsid w:val="008A3DE6"/>
    <w:rsid w:val="008A4011"/>
    <w:rsid w:val="008A4275"/>
    <w:rsid w:val="008A44B8"/>
    <w:rsid w:val="008A4651"/>
    <w:rsid w:val="008A4796"/>
    <w:rsid w:val="008A47F6"/>
    <w:rsid w:val="008A480A"/>
    <w:rsid w:val="008A4944"/>
    <w:rsid w:val="008A4AAE"/>
    <w:rsid w:val="008A4C51"/>
    <w:rsid w:val="008A4E29"/>
    <w:rsid w:val="008A4F62"/>
    <w:rsid w:val="008A51A8"/>
    <w:rsid w:val="008A542F"/>
    <w:rsid w:val="008A547F"/>
    <w:rsid w:val="008A54C7"/>
    <w:rsid w:val="008A618B"/>
    <w:rsid w:val="008A620C"/>
    <w:rsid w:val="008A646C"/>
    <w:rsid w:val="008A64A4"/>
    <w:rsid w:val="008A65C4"/>
    <w:rsid w:val="008A6F73"/>
    <w:rsid w:val="008A76D3"/>
    <w:rsid w:val="008A773E"/>
    <w:rsid w:val="008A77D8"/>
    <w:rsid w:val="008B0106"/>
    <w:rsid w:val="008B0483"/>
    <w:rsid w:val="008B04F0"/>
    <w:rsid w:val="008B0822"/>
    <w:rsid w:val="008B0DCB"/>
    <w:rsid w:val="008B0E8B"/>
    <w:rsid w:val="008B104A"/>
    <w:rsid w:val="008B11F0"/>
    <w:rsid w:val="008B120C"/>
    <w:rsid w:val="008B1F34"/>
    <w:rsid w:val="008B2264"/>
    <w:rsid w:val="008B2695"/>
    <w:rsid w:val="008B2932"/>
    <w:rsid w:val="008B3B85"/>
    <w:rsid w:val="008B4164"/>
    <w:rsid w:val="008B4182"/>
    <w:rsid w:val="008B45A3"/>
    <w:rsid w:val="008B49B3"/>
    <w:rsid w:val="008B4D4B"/>
    <w:rsid w:val="008B5156"/>
    <w:rsid w:val="008B51A0"/>
    <w:rsid w:val="008B52DB"/>
    <w:rsid w:val="008B592A"/>
    <w:rsid w:val="008B593B"/>
    <w:rsid w:val="008B5D1A"/>
    <w:rsid w:val="008B6243"/>
    <w:rsid w:val="008B6276"/>
    <w:rsid w:val="008B63F4"/>
    <w:rsid w:val="008B66CB"/>
    <w:rsid w:val="008B73C2"/>
    <w:rsid w:val="008B7465"/>
    <w:rsid w:val="008B7758"/>
    <w:rsid w:val="008B7B5C"/>
    <w:rsid w:val="008C026A"/>
    <w:rsid w:val="008C035B"/>
    <w:rsid w:val="008C081A"/>
    <w:rsid w:val="008C08D7"/>
    <w:rsid w:val="008C0AA8"/>
    <w:rsid w:val="008C0C99"/>
    <w:rsid w:val="008C10C9"/>
    <w:rsid w:val="008C17A5"/>
    <w:rsid w:val="008C1BAA"/>
    <w:rsid w:val="008C1C27"/>
    <w:rsid w:val="008C1F0E"/>
    <w:rsid w:val="008C1FC4"/>
    <w:rsid w:val="008C2017"/>
    <w:rsid w:val="008C2112"/>
    <w:rsid w:val="008C21A7"/>
    <w:rsid w:val="008C31C0"/>
    <w:rsid w:val="008C33EE"/>
    <w:rsid w:val="008C386F"/>
    <w:rsid w:val="008C3A22"/>
    <w:rsid w:val="008C3A3B"/>
    <w:rsid w:val="008C3D46"/>
    <w:rsid w:val="008C3DDD"/>
    <w:rsid w:val="008C3E66"/>
    <w:rsid w:val="008C4511"/>
    <w:rsid w:val="008C46BC"/>
    <w:rsid w:val="008C48F8"/>
    <w:rsid w:val="008C4958"/>
    <w:rsid w:val="008C4BAA"/>
    <w:rsid w:val="008C4BC2"/>
    <w:rsid w:val="008C4C04"/>
    <w:rsid w:val="008C4D22"/>
    <w:rsid w:val="008C4FF0"/>
    <w:rsid w:val="008C53B5"/>
    <w:rsid w:val="008C55AE"/>
    <w:rsid w:val="008C55E9"/>
    <w:rsid w:val="008C5DDF"/>
    <w:rsid w:val="008C5EDA"/>
    <w:rsid w:val="008C636D"/>
    <w:rsid w:val="008C66FD"/>
    <w:rsid w:val="008C67AD"/>
    <w:rsid w:val="008C69F2"/>
    <w:rsid w:val="008C6AE8"/>
    <w:rsid w:val="008C712B"/>
    <w:rsid w:val="008C7573"/>
    <w:rsid w:val="008C7813"/>
    <w:rsid w:val="008C7AB4"/>
    <w:rsid w:val="008C7D29"/>
    <w:rsid w:val="008C7D4E"/>
    <w:rsid w:val="008C7F2C"/>
    <w:rsid w:val="008C7F46"/>
    <w:rsid w:val="008D01B2"/>
    <w:rsid w:val="008D0611"/>
    <w:rsid w:val="008D114A"/>
    <w:rsid w:val="008D13F8"/>
    <w:rsid w:val="008D1645"/>
    <w:rsid w:val="008D1742"/>
    <w:rsid w:val="008D19AA"/>
    <w:rsid w:val="008D1D7D"/>
    <w:rsid w:val="008D1FC0"/>
    <w:rsid w:val="008D2041"/>
    <w:rsid w:val="008D224C"/>
    <w:rsid w:val="008D2370"/>
    <w:rsid w:val="008D2426"/>
    <w:rsid w:val="008D28EF"/>
    <w:rsid w:val="008D2E1D"/>
    <w:rsid w:val="008D2E3D"/>
    <w:rsid w:val="008D2EBF"/>
    <w:rsid w:val="008D31F5"/>
    <w:rsid w:val="008D3299"/>
    <w:rsid w:val="008D339A"/>
    <w:rsid w:val="008D34F1"/>
    <w:rsid w:val="008D39D8"/>
    <w:rsid w:val="008D3B56"/>
    <w:rsid w:val="008D3C7E"/>
    <w:rsid w:val="008D4162"/>
    <w:rsid w:val="008D4168"/>
    <w:rsid w:val="008D434A"/>
    <w:rsid w:val="008D454A"/>
    <w:rsid w:val="008D45AE"/>
    <w:rsid w:val="008D465E"/>
    <w:rsid w:val="008D49A2"/>
    <w:rsid w:val="008D4C1A"/>
    <w:rsid w:val="008D4FAD"/>
    <w:rsid w:val="008D4FCD"/>
    <w:rsid w:val="008D517C"/>
    <w:rsid w:val="008D51FD"/>
    <w:rsid w:val="008D5EC3"/>
    <w:rsid w:val="008D6305"/>
    <w:rsid w:val="008D680E"/>
    <w:rsid w:val="008D6D1A"/>
    <w:rsid w:val="008D7128"/>
    <w:rsid w:val="008D792C"/>
    <w:rsid w:val="008D7D35"/>
    <w:rsid w:val="008D7D39"/>
    <w:rsid w:val="008E0753"/>
    <w:rsid w:val="008E07D7"/>
    <w:rsid w:val="008E07F9"/>
    <w:rsid w:val="008E0927"/>
    <w:rsid w:val="008E0BC1"/>
    <w:rsid w:val="008E0DC8"/>
    <w:rsid w:val="008E0E1F"/>
    <w:rsid w:val="008E10C0"/>
    <w:rsid w:val="008E11C5"/>
    <w:rsid w:val="008E1772"/>
    <w:rsid w:val="008E17B0"/>
    <w:rsid w:val="008E1837"/>
    <w:rsid w:val="008E1909"/>
    <w:rsid w:val="008E19F8"/>
    <w:rsid w:val="008E2A65"/>
    <w:rsid w:val="008E2ACF"/>
    <w:rsid w:val="008E2E80"/>
    <w:rsid w:val="008E30B6"/>
    <w:rsid w:val="008E33E0"/>
    <w:rsid w:val="008E3C1B"/>
    <w:rsid w:val="008E3E1F"/>
    <w:rsid w:val="008E4310"/>
    <w:rsid w:val="008E436E"/>
    <w:rsid w:val="008E438C"/>
    <w:rsid w:val="008E441A"/>
    <w:rsid w:val="008E4DF6"/>
    <w:rsid w:val="008E4E82"/>
    <w:rsid w:val="008E548A"/>
    <w:rsid w:val="008E54CF"/>
    <w:rsid w:val="008E5E7C"/>
    <w:rsid w:val="008E61F0"/>
    <w:rsid w:val="008E6321"/>
    <w:rsid w:val="008E632A"/>
    <w:rsid w:val="008E64C2"/>
    <w:rsid w:val="008E688A"/>
    <w:rsid w:val="008E68D5"/>
    <w:rsid w:val="008E6D79"/>
    <w:rsid w:val="008E6DD0"/>
    <w:rsid w:val="008E6E06"/>
    <w:rsid w:val="008E6E68"/>
    <w:rsid w:val="008E715E"/>
    <w:rsid w:val="008E71FD"/>
    <w:rsid w:val="008E7244"/>
    <w:rsid w:val="008E7479"/>
    <w:rsid w:val="008E75BD"/>
    <w:rsid w:val="008E781E"/>
    <w:rsid w:val="008E7821"/>
    <w:rsid w:val="008E7953"/>
    <w:rsid w:val="008E7ABB"/>
    <w:rsid w:val="008F0A25"/>
    <w:rsid w:val="008F197A"/>
    <w:rsid w:val="008F19BC"/>
    <w:rsid w:val="008F1EAB"/>
    <w:rsid w:val="008F205C"/>
    <w:rsid w:val="008F219B"/>
    <w:rsid w:val="008F33DC"/>
    <w:rsid w:val="008F34FF"/>
    <w:rsid w:val="008F37D2"/>
    <w:rsid w:val="008F3FCE"/>
    <w:rsid w:val="008F4050"/>
    <w:rsid w:val="008F415C"/>
    <w:rsid w:val="008F477F"/>
    <w:rsid w:val="008F4A86"/>
    <w:rsid w:val="008F4E8B"/>
    <w:rsid w:val="008F53D0"/>
    <w:rsid w:val="008F5501"/>
    <w:rsid w:val="008F5715"/>
    <w:rsid w:val="008F6075"/>
    <w:rsid w:val="008F69C9"/>
    <w:rsid w:val="008F6B1A"/>
    <w:rsid w:val="008F6BDC"/>
    <w:rsid w:val="008F6F19"/>
    <w:rsid w:val="008F702B"/>
    <w:rsid w:val="008F7390"/>
    <w:rsid w:val="008F7825"/>
    <w:rsid w:val="008F7AA9"/>
    <w:rsid w:val="008F7C08"/>
    <w:rsid w:val="008F7E9B"/>
    <w:rsid w:val="00900282"/>
    <w:rsid w:val="00900650"/>
    <w:rsid w:val="00900CA0"/>
    <w:rsid w:val="009010A8"/>
    <w:rsid w:val="0090151D"/>
    <w:rsid w:val="009015A5"/>
    <w:rsid w:val="00901606"/>
    <w:rsid w:val="00902491"/>
    <w:rsid w:val="00902514"/>
    <w:rsid w:val="00902591"/>
    <w:rsid w:val="0090297A"/>
    <w:rsid w:val="00902BCC"/>
    <w:rsid w:val="00902BDA"/>
    <w:rsid w:val="00902E62"/>
    <w:rsid w:val="0090336B"/>
    <w:rsid w:val="00903880"/>
    <w:rsid w:val="00903AB3"/>
    <w:rsid w:val="00903BB5"/>
    <w:rsid w:val="00903F57"/>
    <w:rsid w:val="00904596"/>
    <w:rsid w:val="00904602"/>
    <w:rsid w:val="009047CE"/>
    <w:rsid w:val="00904C88"/>
    <w:rsid w:val="00904D70"/>
    <w:rsid w:val="00904F5D"/>
    <w:rsid w:val="0090507F"/>
    <w:rsid w:val="00905214"/>
    <w:rsid w:val="00905285"/>
    <w:rsid w:val="009053AA"/>
    <w:rsid w:val="00905561"/>
    <w:rsid w:val="00905D3C"/>
    <w:rsid w:val="00906431"/>
    <w:rsid w:val="00906481"/>
    <w:rsid w:val="009066AE"/>
    <w:rsid w:val="00906939"/>
    <w:rsid w:val="00906A8B"/>
    <w:rsid w:val="00906C12"/>
    <w:rsid w:val="0090728D"/>
    <w:rsid w:val="0090754E"/>
    <w:rsid w:val="0090770F"/>
    <w:rsid w:val="00907F4E"/>
    <w:rsid w:val="00910390"/>
    <w:rsid w:val="009109C4"/>
    <w:rsid w:val="00910B7D"/>
    <w:rsid w:val="00910F65"/>
    <w:rsid w:val="00910FE2"/>
    <w:rsid w:val="00911017"/>
    <w:rsid w:val="00911DFB"/>
    <w:rsid w:val="00911F1C"/>
    <w:rsid w:val="00911FAE"/>
    <w:rsid w:val="009120B2"/>
    <w:rsid w:val="009121B5"/>
    <w:rsid w:val="009125E0"/>
    <w:rsid w:val="00912AA0"/>
    <w:rsid w:val="00912B79"/>
    <w:rsid w:val="00912EC4"/>
    <w:rsid w:val="009132C6"/>
    <w:rsid w:val="009137E1"/>
    <w:rsid w:val="0091386C"/>
    <w:rsid w:val="009139D9"/>
    <w:rsid w:val="00913A43"/>
    <w:rsid w:val="00913C79"/>
    <w:rsid w:val="00913D7D"/>
    <w:rsid w:val="00914137"/>
    <w:rsid w:val="00914233"/>
    <w:rsid w:val="00914816"/>
    <w:rsid w:val="009148D2"/>
    <w:rsid w:val="00914AD8"/>
    <w:rsid w:val="00914B9B"/>
    <w:rsid w:val="00914BC0"/>
    <w:rsid w:val="00914BCA"/>
    <w:rsid w:val="00914CC7"/>
    <w:rsid w:val="00914F87"/>
    <w:rsid w:val="009155B4"/>
    <w:rsid w:val="00916079"/>
    <w:rsid w:val="009162F2"/>
    <w:rsid w:val="009164BD"/>
    <w:rsid w:val="009165C6"/>
    <w:rsid w:val="00916725"/>
    <w:rsid w:val="00916848"/>
    <w:rsid w:val="0091691E"/>
    <w:rsid w:val="00916FCC"/>
    <w:rsid w:val="00917191"/>
    <w:rsid w:val="00917215"/>
    <w:rsid w:val="009178D0"/>
    <w:rsid w:val="00917956"/>
    <w:rsid w:val="00917B1A"/>
    <w:rsid w:val="00917C9A"/>
    <w:rsid w:val="00917CE9"/>
    <w:rsid w:val="00917D32"/>
    <w:rsid w:val="00917E2D"/>
    <w:rsid w:val="0092027E"/>
    <w:rsid w:val="00920498"/>
    <w:rsid w:val="00920508"/>
    <w:rsid w:val="00920683"/>
    <w:rsid w:val="00920BF2"/>
    <w:rsid w:val="00921061"/>
    <w:rsid w:val="009212E9"/>
    <w:rsid w:val="0092137F"/>
    <w:rsid w:val="00921A4D"/>
    <w:rsid w:val="00921BD8"/>
    <w:rsid w:val="00921D32"/>
    <w:rsid w:val="00922010"/>
    <w:rsid w:val="00922060"/>
    <w:rsid w:val="0092265D"/>
    <w:rsid w:val="009226E2"/>
    <w:rsid w:val="009226F0"/>
    <w:rsid w:val="0092270D"/>
    <w:rsid w:val="0092272E"/>
    <w:rsid w:val="00922BFE"/>
    <w:rsid w:val="009237EC"/>
    <w:rsid w:val="00923BD4"/>
    <w:rsid w:val="00923C71"/>
    <w:rsid w:val="00923ED6"/>
    <w:rsid w:val="0092423A"/>
    <w:rsid w:val="009249E2"/>
    <w:rsid w:val="00924AD6"/>
    <w:rsid w:val="00924D5E"/>
    <w:rsid w:val="00924E7C"/>
    <w:rsid w:val="00924F4C"/>
    <w:rsid w:val="0092533B"/>
    <w:rsid w:val="00925454"/>
    <w:rsid w:val="0092560F"/>
    <w:rsid w:val="00925846"/>
    <w:rsid w:val="00925878"/>
    <w:rsid w:val="00925CA5"/>
    <w:rsid w:val="00925CBD"/>
    <w:rsid w:val="00925D0C"/>
    <w:rsid w:val="00926677"/>
    <w:rsid w:val="0092731C"/>
    <w:rsid w:val="00927AAE"/>
    <w:rsid w:val="00927DB1"/>
    <w:rsid w:val="00927FE2"/>
    <w:rsid w:val="00930365"/>
    <w:rsid w:val="00931952"/>
    <w:rsid w:val="00931A6C"/>
    <w:rsid w:val="00931BD9"/>
    <w:rsid w:val="00931E31"/>
    <w:rsid w:val="00932130"/>
    <w:rsid w:val="0093284E"/>
    <w:rsid w:val="00932952"/>
    <w:rsid w:val="009332C0"/>
    <w:rsid w:val="00933367"/>
    <w:rsid w:val="0093382D"/>
    <w:rsid w:val="00933DE0"/>
    <w:rsid w:val="00933E80"/>
    <w:rsid w:val="00934396"/>
    <w:rsid w:val="00934402"/>
    <w:rsid w:val="00934820"/>
    <w:rsid w:val="009349BB"/>
    <w:rsid w:val="00934A59"/>
    <w:rsid w:val="00934DC4"/>
    <w:rsid w:val="00934FB9"/>
    <w:rsid w:val="009354AA"/>
    <w:rsid w:val="009356B6"/>
    <w:rsid w:val="00935A7F"/>
    <w:rsid w:val="00935DBC"/>
    <w:rsid w:val="00936B29"/>
    <w:rsid w:val="009373B8"/>
    <w:rsid w:val="00937C8E"/>
    <w:rsid w:val="0094031D"/>
    <w:rsid w:val="00940C00"/>
    <w:rsid w:val="00941636"/>
    <w:rsid w:val="00941CF3"/>
    <w:rsid w:val="00942156"/>
    <w:rsid w:val="00942363"/>
    <w:rsid w:val="00942602"/>
    <w:rsid w:val="00942743"/>
    <w:rsid w:val="0094286B"/>
    <w:rsid w:val="00942BC6"/>
    <w:rsid w:val="00942C19"/>
    <w:rsid w:val="00942CE1"/>
    <w:rsid w:val="00942D57"/>
    <w:rsid w:val="009433F1"/>
    <w:rsid w:val="00943421"/>
    <w:rsid w:val="00943478"/>
    <w:rsid w:val="009436AF"/>
    <w:rsid w:val="00943742"/>
    <w:rsid w:val="00943A35"/>
    <w:rsid w:val="0094403B"/>
    <w:rsid w:val="009443D2"/>
    <w:rsid w:val="00944A5E"/>
    <w:rsid w:val="00944DF0"/>
    <w:rsid w:val="0094503B"/>
    <w:rsid w:val="0094512B"/>
    <w:rsid w:val="009455CF"/>
    <w:rsid w:val="00945630"/>
    <w:rsid w:val="009458D4"/>
    <w:rsid w:val="00945BE7"/>
    <w:rsid w:val="00945C05"/>
    <w:rsid w:val="00945DA0"/>
    <w:rsid w:val="00945E57"/>
    <w:rsid w:val="0094644D"/>
    <w:rsid w:val="009467C7"/>
    <w:rsid w:val="00946815"/>
    <w:rsid w:val="00946945"/>
    <w:rsid w:val="00946C9F"/>
    <w:rsid w:val="00947010"/>
    <w:rsid w:val="00947207"/>
    <w:rsid w:val="00947713"/>
    <w:rsid w:val="0094782B"/>
    <w:rsid w:val="00947BF6"/>
    <w:rsid w:val="00947CC8"/>
    <w:rsid w:val="00947D62"/>
    <w:rsid w:val="0095092C"/>
    <w:rsid w:val="0095099B"/>
    <w:rsid w:val="00950D1A"/>
    <w:rsid w:val="00950D65"/>
    <w:rsid w:val="00950DE7"/>
    <w:rsid w:val="009512AB"/>
    <w:rsid w:val="00951A64"/>
    <w:rsid w:val="00951ABB"/>
    <w:rsid w:val="00951FE9"/>
    <w:rsid w:val="00952366"/>
    <w:rsid w:val="0095278F"/>
    <w:rsid w:val="00952D8F"/>
    <w:rsid w:val="0095302D"/>
    <w:rsid w:val="00953098"/>
    <w:rsid w:val="0095331E"/>
    <w:rsid w:val="00953637"/>
    <w:rsid w:val="00953920"/>
    <w:rsid w:val="009539FB"/>
    <w:rsid w:val="00953D47"/>
    <w:rsid w:val="00954090"/>
    <w:rsid w:val="009541BE"/>
    <w:rsid w:val="0095461F"/>
    <w:rsid w:val="00954663"/>
    <w:rsid w:val="00954E08"/>
    <w:rsid w:val="00954F7B"/>
    <w:rsid w:val="009559ED"/>
    <w:rsid w:val="009563F0"/>
    <w:rsid w:val="0095681E"/>
    <w:rsid w:val="00956901"/>
    <w:rsid w:val="00956D02"/>
    <w:rsid w:val="00957031"/>
    <w:rsid w:val="009572D4"/>
    <w:rsid w:val="00957466"/>
    <w:rsid w:val="009574CE"/>
    <w:rsid w:val="009576AF"/>
    <w:rsid w:val="00957AD5"/>
    <w:rsid w:val="00957F04"/>
    <w:rsid w:val="0096028C"/>
    <w:rsid w:val="00960F52"/>
    <w:rsid w:val="00961497"/>
    <w:rsid w:val="009615FF"/>
    <w:rsid w:val="009617B6"/>
    <w:rsid w:val="009618E6"/>
    <w:rsid w:val="00961921"/>
    <w:rsid w:val="0096240B"/>
    <w:rsid w:val="00962622"/>
    <w:rsid w:val="00962E1B"/>
    <w:rsid w:val="00962EE2"/>
    <w:rsid w:val="0096355B"/>
    <w:rsid w:val="00963BD3"/>
    <w:rsid w:val="00963C1E"/>
    <w:rsid w:val="0096429C"/>
    <w:rsid w:val="0096430A"/>
    <w:rsid w:val="00964464"/>
    <w:rsid w:val="009646D6"/>
    <w:rsid w:val="0096475B"/>
    <w:rsid w:val="009647EB"/>
    <w:rsid w:val="00964A24"/>
    <w:rsid w:val="00964F05"/>
    <w:rsid w:val="009650F7"/>
    <w:rsid w:val="0096554B"/>
    <w:rsid w:val="0096584A"/>
    <w:rsid w:val="00965A4F"/>
    <w:rsid w:val="00965BD7"/>
    <w:rsid w:val="00965D4A"/>
    <w:rsid w:val="00965E61"/>
    <w:rsid w:val="00967013"/>
    <w:rsid w:val="0096766E"/>
    <w:rsid w:val="00967764"/>
    <w:rsid w:val="009701A7"/>
    <w:rsid w:val="00970A56"/>
    <w:rsid w:val="00970B63"/>
    <w:rsid w:val="00970EEB"/>
    <w:rsid w:val="009713D9"/>
    <w:rsid w:val="00971837"/>
    <w:rsid w:val="0097188B"/>
    <w:rsid w:val="00971A83"/>
    <w:rsid w:val="00971B07"/>
    <w:rsid w:val="00971CA8"/>
    <w:rsid w:val="00971F08"/>
    <w:rsid w:val="00972109"/>
    <w:rsid w:val="0097235F"/>
    <w:rsid w:val="009727F4"/>
    <w:rsid w:val="0097280A"/>
    <w:rsid w:val="00972D27"/>
    <w:rsid w:val="00972E1B"/>
    <w:rsid w:val="00973182"/>
    <w:rsid w:val="00973BBD"/>
    <w:rsid w:val="00973F8F"/>
    <w:rsid w:val="00974117"/>
    <w:rsid w:val="00974452"/>
    <w:rsid w:val="00974A18"/>
    <w:rsid w:val="00974AE3"/>
    <w:rsid w:val="00974C50"/>
    <w:rsid w:val="00974D5A"/>
    <w:rsid w:val="009751CC"/>
    <w:rsid w:val="0097540C"/>
    <w:rsid w:val="0097572A"/>
    <w:rsid w:val="00975D06"/>
    <w:rsid w:val="0097642E"/>
    <w:rsid w:val="00976949"/>
    <w:rsid w:val="00976B34"/>
    <w:rsid w:val="00976D35"/>
    <w:rsid w:val="009771E6"/>
    <w:rsid w:val="00977A89"/>
    <w:rsid w:val="00977C69"/>
    <w:rsid w:val="00977F6E"/>
    <w:rsid w:val="00980477"/>
    <w:rsid w:val="0098062F"/>
    <w:rsid w:val="00980631"/>
    <w:rsid w:val="00980656"/>
    <w:rsid w:val="00980BF5"/>
    <w:rsid w:val="00980CCA"/>
    <w:rsid w:val="0098136D"/>
    <w:rsid w:val="00981396"/>
    <w:rsid w:val="00981656"/>
    <w:rsid w:val="009817BF"/>
    <w:rsid w:val="00981AE6"/>
    <w:rsid w:val="00981D64"/>
    <w:rsid w:val="00981FD7"/>
    <w:rsid w:val="009820F4"/>
    <w:rsid w:val="00982583"/>
    <w:rsid w:val="0098343D"/>
    <w:rsid w:val="009834AF"/>
    <w:rsid w:val="00983521"/>
    <w:rsid w:val="009835A1"/>
    <w:rsid w:val="00983753"/>
    <w:rsid w:val="00983B15"/>
    <w:rsid w:val="00983F68"/>
    <w:rsid w:val="009840D2"/>
    <w:rsid w:val="009842FC"/>
    <w:rsid w:val="00984499"/>
    <w:rsid w:val="00984738"/>
    <w:rsid w:val="00984F38"/>
    <w:rsid w:val="00985123"/>
    <w:rsid w:val="00985253"/>
    <w:rsid w:val="009853B3"/>
    <w:rsid w:val="00985796"/>
    <w:rsid w:val="00985A1F"/>
    <w:rsid w:val="00985AE8"/>
    <w:rsid w:val="00985EF7"/>
    <w:rsid w:val="00986635"/>
    <w:rsid w:val="009866A1"/>
    <w:rsid w:val="00986B3C"/>
    <w:rsid w:val="009870B6"/>
    <w:rsid w:val="00987139"/>
    <w:rsid w:val="00987893"/>
    <w:rsid w:val="00987C4C"/>
    <w:rsid w:val="00987F9C"/>
    <w:rsid w:val="009900E5"/>
    <w:rsid w:val="00990194"/>
    <w:rsid w:val="009904E9"/>
    <w:rsid w:val="00990630"/>
    <w:rsid w:val="0099093F"/>
    <w:rsid w:val="009909BE"/>
    <w:rsid w:val="00990B5A"/>
    <w:rsid w:val="00990C8A"/>
    <w:rsid w:val="00991761"/>
    <w:rsid w:val="0099235B"/>
    <w:rsid w:val="0099241B"/>
    <w:rsid w:val="00992852"/>
    <w:rsid w:val="00992C14"/>
    <w:rsid w:val="00992CDF"/>
    <w:rsid w:val="00993321"/>
    <w:rsid w:val="0099397C"/>
    <w:rsid w:val="00993D8D"/>
    <w:rsid w:val="00993FB3"/>
    <w:rsid w:val="00994309"/>
    <w:rsid w:val="0099438F"/>
    <w:rsid w:val="0099443E"/>
    <w:rsid w:val="00994789"/>
    <w:rsid w:val="00994851"/>
    <w:rsid w:val="00994B02"/>
    <w:rsid w:val="00994DCA"/>
    <w:rsid w:val="00995193"/>
    <w:rsid w:val="009955D8"/>
    <w:rsid w:val="0099568D"/>
    <w:rsid w:val="00995692"/>
    <w:rsid w:val="00995B06"/>
    <w:rsid w:val="00995B51"/>
    <w:rsid w:val="00995D3A"/>
    <w:rsid w:val="0099603E"/>
    <w:rsid w:val="00996258"/>
    <w:rsid w:val="00996301"/>
    <w:rsid w:val="009965BD"/>
    <w:rsid w:val="00996626"/>
    <w:rsid w:val="0099678E"/>
    <w:rsid w:val="00996A93"/>
    <w:rsid w:val="00996BDC"/>
    <w:rsid w:val="009970DD"/>
    <w:rsid w:val="009977EF"/>
    <w:rsid w:val="009A005D"/>
    <w:rsid w:val="009A03D6"/>
    <w:rsid w:val="009A0722"/>
    <w:rsid w:val="009A090E"/>
    <w:rsid w:val="009A0A60"/>
    <w:rsid w:val="009A0CF9"/>
    <w:rsid w:val="009A0FAB"/>
    <w:rsid w:val="009A0FBA"/>
    <w:rsid w:val="009A1082"/>
    <w:rsid w:val="009A1175"/>
    <w:rsid w:val="009A13D5"/>
    <w:rsid w:val="009A1601"/>
    <w:rsid w:val="009A160F"/>
    <w:rsid w:val="009A1C6E"/>
    <w:rsid w:val="009A1D47"/>
    <w:rsid w:val="009A1F67"/>
    <w:rsid w:val="009A1F68"/>
    <w:rsid w:val="009A1F71"/>
    <w:rsid w:val="009A22AF"/>
    <w:rsid w:val="009A24C8"/>
    <w:rsid w:val="009A257B"/>
    <w:rsid w:val="009A2A29"/>
    <w:rsid w:val="009A2ACC"/>
    <w:rsid w:val="009A2F3C"/>
    <w:rsid w:val="009A2F97"/>
    <w:rsid w:val="009A31DC"/>
    <w:rsid w:val="009A31E5"/>
    <w:rsid w:val="009A336B"/>
    <w:rsid w:val="009A3922"/>
    <w:rsid w:val="009A3A6F"/>
    <w:rsid w:val="009A3B94"/>
    <w:rsid w:val="009A3CC7"/>
    <w:rsid w:val="009A4201"/>
    <w:rsid w:val="009A42E3"/>
    <w:rsid w:val="009A4509"/>
    <w:rsid w:val="009A462D"/>
    <w:rsid w:val="009A4817"/>
    <w:rsid w:val="009A4D70"/>
    <w:rsid w:val="009A4D84"/>
    <w:rsid w:val="009A556A"/>
    <w:rsid w:val="009A570D"/>
    <w:rsid w:val="009A58CF"/>
    <w:rsid w:val="009A5CBA"/>
    <w:rsid w:val="009A60F3"/>
    <w:rsid w:val="009A6143"/>
    <w:rsid w:val="009A6274"/>
    <w:rsid w:val="009A627F"/>
    <w:rsid w:val="009A645B"/>
    <w:rsid w:val="009A6E2D"/>
    <w:rsid w:val="009A71C9"/>
    <w:rsid w:val="009A747D"/>
    <w:rsid w:val="009A755E"/>
    <w:rsid w:val="009A7BBD"/>
    <w:rsid w:val="009A7C31"/>
    <w:rsid w:val="009A7F9E"/>
    <w:rsid w:val="009B018D"/>
    <w:rsid w:val="009B0212"/>
    <w:rsid w:val="009B0588"/>
    <w:rsid w:val="009B09AD"/>
    <w:rsid w:val="009B0A7F"/>
    <w:rsid w:val="009B0C87"/>
    <w:rsid w:val="009B0D91"/>
    <w:rsid w:val="009B19B9"/>
    <w:rsid w:val="009B1DEF"/>
    <w:rsid w:val="009B25C8"/>
    <w:rsid w:val="009B25F7"/>
    <w:rsid w:val="009B2775"/>
    <w:rsid w:val="009B3104"/>
    <w:rsid w:val="009B3929"/>
    <w:rsid w:val="009B396D"/>
    <w:rsid w:val="009B3AC2"/>
    <w:rsid w:val="009B3BD4"/>
    <w:rsid w:val="009B4103"/>
    <w:rsid w:val="009B41C3"/>
    <w:rsid w:val="009B44CE"/>
    <w:rsid w:val="009B45BC"/>
    <w:rsid w:val="009B4772"/>
    <w:rsid w:val="009B477A"/>
    <w:rsid w:val="009B4A4D"/>
    <w:rsid w:val="009B4DF4"/>
    <w:rsid w:val="009B4E5C"/>
    <w:rsid w:val="009B53EB"/>
    <w:rsid w:val="009B564E"/>
    <w:rsid w:val="009B63E2"/>
    <w:rsid w:val="009B6662"/>
    <w:rsid w:val="009B66E0"/>
    <w:rsid w:val="009B6871"/>
    <w:rsid w:val="009B6DA2"/>
    <w:rsid w:val="009B6E2F"/>
    <w:rsid w:val="009B6F63"/>
    <w:rsid w:val="009B6F97"/>
    <w:rsid w:val="009B7AA5"/>
    <w:rsid w:val="009B7ADC"/>
    <w:rsid w:val="009B7B75"/>
    <w:rsid w:val="009B7E87"/>
    <w:rsid w:val="009C001E"/>
    <w:rsid w:val="009C01DC"/>
    <w:rsid w:val="009C0587"/>
    <w:rsid w:val="009C0FC4"/>
    <w:rsid w:val="009C1124"/>
    <w:rsid w:val="009C1A81"/>
    <w:rsid w:val="009C1D6D"/>
    <w:rsid w:val="009C205A"/>
    <w:rsid w:val="009C273D"/>
    <w:rsid w:val="009C2BC5"/>
    <w:rsid w:val="009C2DAB"/>
    <w:rsid w:val="009C2FD0"/>
    <w:rsid w:val="009C30B2"/>
    <w:rsid w:val="009C35CD"/>
    <w:rsid w:val="009C3A9D"/>
    <w:rsid w:val="009C403E"/>
    <w:rsid w:val="009C48BF"/>
    <w:rsid w:val="009C4923"/>
    <w:rsid w:val="009C4CC1"/>
    <w:rsid w:val="009C5029"/>
    <w:rsid w:val="009C5410"/>
    <w:rsid w:val="009C5948"/>
    <w:rsid w:val="009C5A31"/>
    <w:rsid w:val="009C5AC4"/>
    <w:rsid w:val="009C5CB8"/>
    <w:rsid w:val="009C5E54"/>
    <w:rsid w:val="009C5E60"/>
    <w:rsid w:val="009C61C1"/>
    <w:rsid w:val="009C62EF"/>
    <w:rsid w:val="009C6698"/>
    <w:rsid w:val="009C6B59"/>
    <w:rsid w:val="009C742A"/>
    <w:rsid w:val="009C742B"/>
    <w:rsid w:val="009C78AC"/>
    <w:rsid w:val="009C79D9"/>
    <w:rsid w:val="009D000C"/>
    <w:rsid w:val="009D0154"/>
    <w:rsid w:val="009D047F"/>
    <w:rsid w:val="009D063C"/>
    <w:rsid w:val="009D111B"/>
    <w:rsid w:val="009D1626"/>
    <w:rsid w:val="009D1829"/>
    <w:rsid w:val="009D189F"/>
    <w:rsid w:val="009D1A2D"/>
    <w:rsid w:val="009D1C48"/>
    <w:rsid w:val="009D1C54"/>
    <w:rsid w:val="009D2044"/>
    <w:rsid w:val="009D2ACB"/>
    <w:rsid w:val="009D2CAF"/>
    <w:rsid w:val="009D2F79"/>
    <w:rsid w:val="009D34E4"/>
    <w:rsid w:val="009D36BB"/>
    <w:rsid w:val="009D3749"/>
    <w:rsid w:val="009D378A"/>
    <w:rsid w:val="009D41C1"/>
    <w:rsid w:val="009D443F"/>
    <w:rsid w:val="009D492B"/>
    <w:rsid w:val="009D4D49"/>
    <w:rsid w:val="009D4F5A"/>
    <w:rsid w:val="009D4FF0"/>
    <w:rsid w:val="009D5262"/>
    <w:rsid w:val="009D5B88"/>
    <w:rsid w:val="009D5BB6"/>
    <w:rsid w:val="009D5DB2"/>
    <w:rsid w:val="009D62ED"/>
    <w:rsid w:val="009D655F"/>
    <w:rsid w:val="009D665C"/>
    <w:rsid w:val="009D67C7"/>
    <w:rsid w:val="009D6C0B"/>
    <w:rsid w:val="009D703C"/>
    <w:rsid w:val="009D718F"/>
    <w:rsid w:val="009D7207"/>
    <w:rsid w:val="009D7788"/>
    <w:rsid w:val="009D77A8"/>
    <w:rsid w:val="009D7C6C"/>
    <w:rsid w:val="009D7E42"/>
    <w:rsid w:val="009D7ED9"/>
    <w:rsid w:val="009E0213"/>
    <w:rsid w:val="009E068F"/>
    <w:rsid w:val="009E07DE"/>
    <w:rsid w:val="009E0855"/>
    <w:rsid w:val="009E1004"/>
    <w:rsid w:val="009E1393"/>
    <w:rsid w:val="009E1572"/>
    <w:rsid w:val="009E172C"/>
    <w:rsid w:val="009E22A3"/>
    <w:rsid w:val="009E23F6"/>
    <w:rsid w:val="009E35DB"/>
    <w:rsid w:val="009E370B"/>
    <w:rsid w:val="009E3889"/>
    <w:rsid w:val="009E3898"/>
    <w:rsid w:val="009E38C9"/>
    <w:rsid w:val="009E3EB7"/>
    <w:rsid w:val="009E3F28"/>
    <w:rsid w:val="009E3FB3"/>
    <w:rsid w:val="009E4004"/>
    <w:rsid w:val="009E47A3"/>
    <w:rsid w:val="009E4D72"/>
    <w:rsid w:val="009E5335"/>
    <w:rsid w:val="009E5D88"/>
    <w:rsid w:val="009E602D"/>
    <w:rsid w:val="009E65ED"/>
    <w:rsid w:val="009E6A70"/>
    <w:rsid w:val="009E6AD5"/>
    <w:rsid w:val="009E6E6A"/>
    <w:rsid w:val="009E749F"/>
    <w:rsid w:val="009E7525"/>
    <w:rsid w:val="009E7944"/>
    <w:rsid w:val="009E7CEA"/>
    <w:rsid w:val="009F0370"/>
    <w:rsid w:val="009F08D1"/>
    <w:rsid w:val="009F08F3"/>
    <w:rsid w:val="009F09EF"/>
    <w:rsid w:val="009F0A74"/>
    <w:rsid w:val="009F0E92"/>
    <w:rsid w:val="009F1A8F"/>
    <w:rsid w:val="009F2089"/>
    <w:rsid w:val="009F21E1"/>
    <w:rsid w:val="009F2275"/>
    <w:rsid w:val="009F2358"/>
    <w:rsid w:val="009F2ACA"/>
    <w:rsid w:val="009F2AE7"/>
    <w:rsid w:val="009F2AF7"/>
    <w:rsid w:val="009F2B2C"/>
    <w:rsid w:val="009F2E03"/>
    <w:rsid w:val="009F344F"/>
    <w:rsid w:val="009F37B6"/>
    <w:rsid w:val="009F3B1B"/>
    <w:rsid w:val="009F3C3D"/>
    <w:rsid w:val="009F3E0F"/>
    <w:rsid w:val="009F4E17"/>
    <w:rsid w:val="009F4F28"/>
    <w:rsid w:val="009F5011"/>
    <w:rsid w:val="009F576E"/>
    <w:rsid w:val="009F6750"/>
    <w:rsid w:val="009F69C3"/>
    <w:rsid w:val="009F70D2"/>
    <w:rsid w:val="009F71D5"/>
    <w:rsid w:val="009F753B"/>
    <w:rsid w:val="009F75C8"/>
    <w:rsid w:val="009F773A"/>
    <w:rsid w:val="009F775D"/>
    <w:rsid w:val="009F7A5E"/>
    <w:rsid w:val="009F7BAC"/>
    <w:rsid w:val="009F7BDB"/>
    <w:rsid w:val="009F7C5C"/>
    <w:rsid w:val="009F7DAD"/>
    <w:rsid w:val="009F7E70"/>
    <w:rsid w:val="00A00254"/>
    <w:rsid w:val="00A0026D"/>
    <w:rsid w:val="00A0039D"/>
    <w:rsid w:val="00A0060F"/>
    <w:rsid w:val="00A012E4"/>
    <w:rsid w:val="00A01561"/>
    <w:rsid w:val="00A01A0E"/>
    <w:rsid w:val="00A01B33"/>
    <w:rsid w:val="00A01B50"/>
    <w:rsid w:val="00A01B5F"/>
    <w:rsid w:val="00A021CA"/>
    <w:rsid w:val="00A0288A"/>
    <w:rsid w:val="00A02D6D"/>
    <w:rsid w:val="00A02F40"/>
    <w:rsid w:val="00A036FF"/>
    <w:rsid w:val="00A03B36"/>
    <w:rsid w:val="00A04232"/>
    <w:rsid w:val="00A04367"/>
    <w:rsid w:val="00A046C8"/>
    <w:rsid w:val="00A047D2"/>
    <w:rsid w:val="00A048A8"/>
    <w:rsid w:val="00A04968"/>
    <w:rsid w:val="00A04DCB"/>
    <w:rsid w:val="00A054FE"/>
    <w:rsid w:val="00A05B47"/>
    <w:rsid w:val="00A06005"/>
    <w:rsid w:val="00A062D7"/>
    <w:rsid w:val="00A065CF"/>
    <w:rsid w:val="00A0695B"/>
    <w:rsid w:val="00A06DB0"/>
    <w:rsid w:val="00A06E31"/>
    <w:rsid w:val="00A079D6"/>
    <w:rsid w:val="00A10DA6"/>
    <w:rsid w:val="00A10FBB"/>
    <w:rsid w:val="00A110BC"/>
    <w:rsid w:val="00A1135A"/>
    <w:rsid w:val="00A11A69"/>
    <w:rsid w:val="00A11B6D"/>
    <w:rsid w:val="00A11BA9"/>
    <w:rsid w:val="00A12492"/>
    <w:rsid w:val="00A12BD6"/>
    <w:rsid w:val="00A13282"/>
    <w:rsid w:val="00A13DD6"/>
    <w:rsid w:val="00A13E54"/>
    <w:rsid w:val="00A1420D"/>
    <w:rsid w:val="00A144B1"/>
    <w:rsid w:val="00A14583"/>
    <w:rsid w:val="00A147FB"/>
    <w:rsid w:val="00A1480C"/>
    <w:rsid w:val="00A149B8"/>
    <w:rsid w:val="00A149FA"/>
    <w:rsid w:val="00A14BF3"/>
    <w:rsid w:val="00A14E20"/>
    <w:rsid w:val="00A14E82"/>
    <w:rsid w:val="00A151CB"/>
    <w:rsid w:val="00A15385"/>
    <w:rsid w:val="00A15701"/>
    <w:rsid w:val="00A164E3"/>
    <w:rsid w:val="00A166E3"/>
    <w:rsid w:val="00A16D00"/>
    <w:rsid w:val="00A16D58"/>
    <w:rsid w:val="00A16D7C"/>
    <w:rsid w:val="00A16EE6"/>
    <w:rsid w:val="00A172F3"/>
    <w:rsid w:val="00A17416"/>
    <w:rsid w:val="00A17B89"/>
    <w:rsid w:val="00A17C7F"/>
    <w:rsid w:val="00A17F63"/>
    <w:rsid w:val="00A200EF"/>
    <w:rsid w:val="00A20173"/>
    <w:rsid w:val="00A202DB"/>
    <w:rsid w:val="00A2080E"/>
    <w:rsid w:val="00A20B44"/>
    <w:rsid w:val="00A20E4F"/>
    <w:rsid w:val="00A213B5"/>
    <w:rsid w:val="00A2149F"/>
    <w:rsid w:val="00A214DC"/>
    <w:rsid w:val="00A214F4"/>
    <w:rsid w:val="00A2162A"/>
    <w:rsid w:val="00A2193B"/>
    <w:rsid w:val="00A21B62"/>
    <w:rsid w:val="00A21C25"/>
    <w:rsid w:val="00A21C9D"/>
    <w:rsid w:val="00A21D03"/>
    <w:rsid w:val="00A22288"/>
    <w:rsid w:val="00A224A1"/>
    <w:rsid w:val="00A229BF"/>
    <w:rsid w:val="00A229D0"/>
    <w:rsid w:val="00A22EE1"/>
    <w:rsid w:val="00A2351A"/>
    <w:rsid w:val="00A235D7"/>
    <w:rsid w:val="00A23731"/>
    <w:rsid w:val="00A23DFC"/>
    <w:rsid w:val="00A23F25"/>
    <w:rsid w:val="00A24349"/>
    <w:rsid w:val="00A243EB"/>
    <w:rsid w:val="00A24734"/>
    <w:rsid w:val="00A24D4C"/>
    <w:rsid w:val="00A24EAC"/>
    <w:rsid w:val="00A24EDE"/>
    <w:rsid w:val="00A2511C"/>
    <w:rsid w:val="00A25253"/>
    <w:rsid w:val="00A253A7"/>
    <w:rsid w:val="00A2547D"/>
    <w:rsid w:val="00A25642"/>
    <w:rsid w:val="00A264A9"/>
    <w:rsid w:val="00A26560"/>
    <w:rsid w:val="00A2663B"/>
    <w:rsid w:val="00A266CB"/>
    <w:rsid w:val="00A26849"/>
    <w:rsid w:val="00A269B0"/>
    <w:rsid w:val="00A26C6E"/>
    <w:rsid w:val="00A27785"/>
    <w:rsid w:val="00A30187"/>
    <w:rsid w:val="00A30B44"/>
    <w:rsid w:val="00A30C0E"/>
    <w:rsid w:val="00A30F47"/>
    <w:rsid w:val="00A319C8"/>
    <w:rsid w:val="00A31FAE"/>
    <w:rsid w:val="00A320BF"/>
    <w:rsid w:val="00A32B22"/>
    <w:rsid w:val="00A32D65"/>
    <w:rsid w:val="00A33041"/>
    <w:rsid w:val="00A3320C"/>
    <w:rsid w:val="00A33AAA"/>
    <w:rsid w:val="00A33EF5"/>
    <w:rsid w:val="00A34314"/>
    <w:rsid w:val="00A3448A"/>
    <w:rsid w:val="00A34850"/>
    <w:rsid w:val="00A35160"/>
    <w:rsid w:val="00A3540F"/>
    <w:rsid w:val="00A35469"/>
    <w:rsid w:val="00A35D03"/>
    <w:rsid w:val="00A3604A"/>
    <w:rsid w:val="00A36297"/>
    <w:rsid w:val="00A3638F"/>
    <w:rsid w:val="00A36848"/>
    <w:rsid w:val="00A36C5A"/>
    <w:rsid w:val="00A36EAD"/>
    <w:rsid w:val="00A3710A"/>
    <w:rsid w:val="00A374EE"/>
    <w:rsid w:val="00A3755F"/>
    <w:rsid w:val="00A37D0A"/>
    <w:rsid w:val="00A37E7B"/>
    <w:rsid w:val="00A406CD"/>
    <w:rsid w:val="00A408D4"/>
    <w:rsid w:val="00A40A15"/>
    <w:rsid w:val="00A40DB4"/>
    <w:rsid w:val="00A40DF7"/>
    <w:rsid w:val="00A40E1E"/>
    <w:rsid w:val="00A411A1"/>
    <w:rsid w:val="00A41201"/>
    <w:rsid w:val="00A4141D"/>
    <w:rsid w:val="00A419C2"/>
    <w:rsid w:val="00A41E2B"/>
    <w:rsid w:val="00A420B0"/>
    <w:rsid w:val="00A42202"/>
    <w:rsid w:val="00A42250"/>
    <w:rsid w:val="00A42274"/>
    <w:rsid w:val="00A4252A"/>
    <w:rsid w:val="00A4254E"/>
    <w:rsid w:val="00A4264A"/>
    <w:rsid w:val="00A42F79"/>
    <w:rsid w:val="00A43013"/>
    <w:rsid w:val="00A4318D"/>
    <w:rsid w:val="00A43543"/>
    <w:rsid w:val="00A43A1F"/>
    <w:rsid w:val="00A43B23"/>
    <w:rsid w:val="00A43E2C"/>
    <w:rsid w:val="00A43ECE"/>
    <w:rsid w:val="00A453DB"/>
    <w:rsid w:val="00A4554E"/>
    <w:rsid w:val="00A456B4"/>
    <w:rsid w:val="00A45AD5"/>
    <w:rsid w:val="00A45B59"/>
    <w:rsid w:val="00A45B74"/>
    <w:rsid w:val="00A45BB0"/>
    <w:rsid w:val="00A464D9"/>
    <w:rsid w:val="00A4665B"/>
    <w:rsid w:val="00A4678B"/>
    <w:rsid w:val="00A4683C"/>
    <w:rsid w:val="00A469EB"/>
    <w:rsid w:val="00A469ED"/>
    <w:rsid w:val="00A46A95"/>
    <w:rsid w:val="00A4714C"/>
    <w:rsid w:val="00A47A09"/>
    <w:rsid w:val="00A47FEB"/>
    <w:rsid w:val="00A50156"/>
    <w:rsid w:val="00A50179"/>
    <w:rsid w:val="00A50EBF"/>
    <w:rsid w:val="00A50ED6"/>
    <w:rsid w:val="00A50F41"/>
    <w:rsid w:val="00A5140E"/>
    <w:rsid w:val="00A51432"/>
    <w:rsid w:val="00A514BC"/>
    <w:rsid w:val="00A51843"/>
    <w:rsid w:val="00A51CF4"/>
    <w:rsid w:val="00A51E32"/>
    <w:rsid w:val="00A51F20"/>
    <w:rsid w:val="00A51FE3"/>
    <w:rsid w:val="00A522DB"/>
    <w:rsid w:val="00A523A0"/>
    <w:rsid w:val="00A525A0"/>
    <w:rsid w:val="00A52B3E"/>
    <w:rsid w:val="00A52C58"/>
    <w:rsid w:val="00A52E1D"/>
    <w:rsid w:val="00A52ED8"/>
    <w:rsid w:val="00A52F16"/>
    <w:rsid w:val="00A5341A"/>
    <w:rsid w:val="00A53964"/>
    <w:rsid w:val="00A54350"/>
    <w:rsid w:val="00A54547"/>
    <w:rsid w:val="00A54DB2"/>
    <w:rsid w:val="00A557B1"/>
    <w:rsid w:val="00A559EB"/>
    <w:rsid w:val="00A55EE6"/>
    <w:rsid w:val="00A56297"/>
    <w:rsid w:val="00A56674"/>
    <w:rsid w:val="00A56A47"/>
    <w:rsid w:val="00A56BC6"/>
    <w:rsid w:val="00A56EBC"/>
    <w:rsid w:val="00A574D6"/>
    <w:rsid w:val="00A6013C"/>
    <w:rsid w:val="00A601E5"/>
    <w:rsid w:val="00A60DBF"/>
    <w:rsid w:val="00A6126F"/>
    <w:rsid w:val="00A612B0"/>
    <w:rsid w:val="00A61499"/>
    <w:rsid w:val="00A6152F"/>
    <w:rsid w:val="00A62703"/>
    <w:rsid w:val="00A628B1"/>
    <w:rsid w:val="00A62ACA"/>
    <w:rsid w:val="00A62C1F"/>
    <w:rsid w:val="00A62E0D"/>
    <w:rsid w:val="00A62E36"/>
    <w:rsid w:val="00A62FD4"/>
    <w:rsid w:val="00A632FA"/>
    <w:rsid w:val="00A633EA"/>
    <w:rsid w:val="00A63483"/>
    <w:rsid w:val="00A634FB"/>
    <w:rsid w:val="00A638E8"/>
    <w:rsid w:val="00A63D64"/>
    <w:rsid w:val="00A63DA6"/>
    <w:rsid w:val="00A6453E"/>
    <w:rsid w:val="00A647D1"/>
    <w:rsid w:val="00A64DD4"/>
    <w:rsid w:val="00A656EC"/>
    <w:rsid w:val="00A657AA"/>
    <w:rsid w:val="00A65809"/>
    <w:rsid w:val="00A65943"/>
    <w:rsid w:val="00A65C92"/>
    <w:rsid w:val="00A660AC"/>
    <w:rsid w:val="00A6614E"/>
    <w:rsid w:val="00A661DE"/>
    <w:rsid w:val="00A66720"/>
    <w:rsid w:val="00A66EAA"/>
    <w:rsid w:val="00A670EF"/>
    <w:rsid w:val="00A67904"/>
    <w:rsid w:val="00A67A7E"/>
    <w:rsid w:val="00A67D49"/>
    <w:rsid w:val="00A67E6C"/>
    <w:rsid w:val="00A7031E"/>
    <w:rsid w:val="00A705D7"/>
    <w:rsid w:val="00A7075C"/>
    <w:rsid w:val="00A70A75"/>
    <w:rsid w:val="00A710A5"/>
    <w:rsid w:val="00A7130B"/>
    <w:rsid w:val="00A7138D"/>
    <w:rsid w:val="00A71B12"/>
    <w:rsid w:val="00A71B99"/>
    <w:rsid w:val="00A71CA6"/>
    <w:rsid w:val="00A71D93"/>
    <w:rsid w:val="00A71E0A"/>
    <w:rsid w:val="00A7246D"/>
    <w:rsid w:val="00A72E81"/>
    <w:rsid w:val="00A731D2"/>
    <w:rsid w:val="00A7383E"/>
    <w:rsid w:val="00A73989"/>
    <w:rsid w:val="00A739D0"/>
    <w:rsid w:val="00A73D7E"/>
    <w:rsid w:val="00A73E3F"/>
    <w:rsid w:val="00A74046"/>
    <w:rsid w:val="00A74122"/>
    <w:rsid w:val="00A744B9"/>
    <w:rsid w:val="00A746CE"/>
    <w:rsid w:val="00A74AB9"/>
    <w:rsid w:val="00A74C46"/>
    <w:rsid w:val="00A74F7D"/>
    <w:rsid w:val="00A7509A"/>
    <w:rsid w:val="00A750C8"/>
    <w:rsid w:val="00A754EE"/>
    <w:rsid w:val="00A75B7C"/>
    <w:rsid w:val="00A75E1C"/>
    <w:rsid w:val="00A75F27"/>
    <w:rsid w:val="00A761D4"/>
    <w:rsid w:val="00A764B7"/>
    <w:rsid w:val="00A76BD0"/>
    <w:rsid w:val="00A773F0"/>
    <w:rsid w:val="00A776B4"/>
    <w:rsid w:val="00A77816"/>
    <w:rsid w:val="00A77884"/>
    <w:rsid w:val="00A77EC4"/>
    <w:rsid w:val="00A800E6"/>
    <w:rsid w:val="00A803EB"/>
    <w:rsid w:val="00A80633"/>
    <w:rsid w:val="00A807B8"/>
    <w:rsid w:val="00A811CB"/>
    <w:rsid w:val="00A812F6"/>
    <w:rsid w:val="00A81391"/>
    <w:rsid w:val="00A813B9"/>
    <w:rsid w:val="00A81635"/>
    <w:rsid w:val="00A81E1F"/>
    <w:rsid w:val="00A81F3B"/>
    <w:rsid w:val="00A82176"/>
    <w:rsid w:val="00A82369"/>
    <w:rsid w:val="00A824A5"/>
    <w:rsid w:val="00A82543"/>
    <w:rsid w:val="00A82925"/>
    <w:rsid w:val="00A82D75"/>
    <w:rsid w:val="00A8394A"/>
    <w:rsid w:val="00A83A16"/>
    <w:rsid w:val="00A83B47"/>
    <w:rsid w:val="00A84135"/>
    <w:rsid w:val="00A841EA"/>
    <w:rsid w:val="00A843B0"/>
    <w:rsid w:val="00A8445F"/>
    <w:rsid w:val="00A8458A"/>
    <w:rsid w:val="00A84E2C"/>
    <w:rsid w:val="00A8518D"/>
    <w:rsid w:val="00A852ED"/>
    <w:rsid w:val="00A8531C"/>
    <w:rsid w:val="00A85A2A"/>
    <w:rsid w:val="00A85A38"/>
    <w:rsid w:val="00A85D63"/>
    <w:rsid w:val="00A85F47"/>
    <w:rsid w:val="00A86AA7"/>
    <w:rsid w:val="00A8722C"/>
    <w:rsid w:val="00A8722D"/>
    <w:rsid w:val="00A87516"/>
    <w:rsid w:val="00A877A9"/>
    <w:rsid w:val="00A8798E"/>
    <w:rsid w:val="00A87A43"/>
    <w:rsid w:val="00A87C16"/>
    <w:rsid w:val="00A90288"/>
    <w:rsid w:val="00A90485"/>
    <w:rsid w:val="00A90863"/>
    <w:rsid w:val="00A9121B"/>
    <w:rsid w:val="00A9181B"/>
    <w:rsid w:val="00A91A7C"/>
    <w:rsid w:val="00A91F23"/>
    <w:rsid w:val="00A920BE"/>
    <w:rsid w:val="00A920C7"/>
    <w:rsid w:val="00A92211"/>
    <w:rsid w:val="00A92550"/>
    <w:rsid w:val="00A92879"/>
    <w:rsid w:val="00A92970"/>
    <w:rsid w:val="00A92CCC"/>
    <w:rsid w:val="00A9398A"/>
    <w:rsid w:val="00A93D59"/>
    <w:rsid w:val="00A9420B"/>
    <w:rsid w:val="00A9486B"/>
    <w:rsid w:val="00A94CF4"/>
    <w:rsid w:val="00A94EC5"/>
    <w:rsid w:val="00A9544C"/>
    <w:rsid w:val="00A956A5"/>
    <w:rsid w:val="00A9594B"/>
    <w:rsid w:val="00A95A18"/>
    <w:rsid w:val="00A95AA9"/>
    <w:rsid w:val="00A95B7A"/>
    <w:rsid w:val="00A96092"/>
    <w:rsid w:val="00A96357"/>
    <w:rsid w:val="00A96918"/>
    <w:rsid w:val="00A96B46"/>
    <w:rsid w:val="00A97047"/>
    <w:rsid w:val="00A97407"/>
    <w:rsid w:val="00A97883"/>
    <w:rsid w:val="00A979EE"/>
    <w:rsid w:val="00A97EE2"/>
    <w:rsid w:val="00AA010A"/>
    <w:rsid w:val="00AA0156"/>
    <w:rsid w:val="00AA016F"/>
    <w:rsid w:val="00AA05E2"/>
    <w:rsid w:val="00AA0AA5"/>
    <w:rsid w:val="00AA1D8A"/>
    <w:rsid w:val="00AA1ED6"/>
    <w:rsid w:val="00AA23DA"/>
    <w:rsid w:val="00AA26F5"/>
    <w:rsid w:val="00AA2B24"/>
    <w:rsid w:val="00AA2D9C"/>
    <w:rsid w:val="00AA3730"/>
    <w:rsid w:val="00AA3748"/>
    <w:rsid w:val="00AA3D72"/>
    <w:rsid w:val="00AA3ED6"/>
    <w:rsid w:val="00AA446F"/>
    <w:rsid w:val="00AA46A9"/>
    <w:rsid w:val="00AA47DB"/>
    <w:rsid w:val="00AA4D7E"/>
    <w:rsid w:val="00AA51D6"/>
    <w:rsid w:val="00AA548E"/>
    <w:rsid w:val="00AA5B74"/>
    <w:rsid w:val="00AA5D17"/>
    <w:rsid w:val="00AA5E25"/>
    <w:rsid w:val="00AA613E"/>
    <w:rsid w:val="00AA688A"/>
    <w:rsid w:val="00AA6CB4"/>
    <w:rsid w:val="00AA73A2"/>
    <w:rsid w:val="00AA74D7"/>
    <w:rsid w:val="00AA76CD"/>
    <w:rsid w:val="00AB0338"/>
    <w:rsid w:val="00AB04D2"/>
    <w:rsid w:val="00AB0BC8"/>
    <w:rsid w:val="00AB11CA"/>
    <w:rsid w:val="00AB1387"/>
    <w:rsid w:val="00AB14D9"/>
    <w:rsid w:val="00AB19C7"/>
    <w:rsid w:val="00AB1B76"/>
    <w:rsid w:val="00AB1C41"/>
    <w:rsid w:val="00AB1EED"/>
    <w:rsid w:val="00AB2138"/>
    <w:rsid w:val="00AB21B8"/>
    <w:rsid w:val="00AB2373"/>
    <w:rsid w:val="00AB23CC"/>
    <w:rsid w:val="00AB24E0"/>
    <w:rsid w:val="00AB2BA5"/>
    <w:rsid w:val="00AB309C"/>
    <w:rsid w:val="00AB3137"/>
    <w:rsid w:val="00AB3282"/>
    <w:rsid w:val="00AB3815"/>
    <w:rsid w:val="00AB3B29"/>
    <w:rsid w:val="00AB470A"/>
    <w:rsid w:val="00AB4AB8"/>
    <w:rsid w:val="00AB4BAA"/>
    <w:rsid w:val="00AB5469"/>
    <w:rsid w:val="00AB655E"/>
    <w:rsid w:val="00AB693B"/>
    <w:rsid w:val="00AB6CBA"/>
    <w:rsid w:val="00AB6EAE"/>
    <w:rsid w:val="00AB7DA2"/>
    <w:rsid w:val="00AC007F"/>
    <w:rsid w:val="00AC02AC"/>
    <w:rsid w:val="00AC08B1"/>
    <w:rsid w:val="00AC0957"/>
    <w:rsid w:val="00AC0BC3"/>
    <w:rsid w:val="00AC0E47"/>
    <w:rsid w:val="00AC0FDE"/>
    <w:rsid w:val="00AC1162"/>
    <w:rsid w:val="00AC158C"/>
    <w:rsid w:val="00AC1913"/>
    <w:rsid w:val="00AC1AB7"/>
    <w:rsid w:val="00AC1D37"/>
    <w:rsid w:val="00AC1D55"/>
    <w:rsid w:val="00AC1DA3"/>
    <w:rsid w:val="00AC2ECD"/>
    <w:rsid w:val="00AC3119"/>
    <w:rsid w:val="00AC32AC"/>
    <w:rsid w:val="00AC38AE"/>
    <w:rsid w:val="00AC3A87"/>
    <w:rsid w:val="00AC3FEF"/>
    <w:rsid w:val="00AC46AE"/>
    <w:rsid w:val="00AC4745"/>
    <w:rsid w:val="00AC47D4"/>
    <w:rsid w:val="00AC49FB"/>
    <w:rsid w:val="00AC4DA1"/>
    <w:rsid w:val="00AC4F4E"/>
    <w:rsid w:val="00AC5199"/>
    <w:rsid w:val="00AC5569"/>
    <w:rsid w:val="00AC5A10"/>
    <w:rsid w:val="00AC5B90"/>
    <w:rsid w:val="00AC630A"/>
    <w:rsid w:val="00AC6962"/>
    <w:rsid w:val="00AC6ADD"/>
    <w:rsid w:val="00AC73E7"/>
    <w:rsid w:val="00AC76DF"/>
    <w:rsid w:val="00AC786A"/>
    <w:rsid w:val="00AC78AC"/>
    <w:rsid w:val="00AC7C12"/>
    <w:rsid w:val="00AC7D7F"/>
    <w:rsid w:val="00AC7F01"/>
    <w:rsid w:val="00AD0117"/>
    <w:rsid w:val="00AD0270"/>
    <w:rsid w:val="00AD0460"/>
    <w:rsid w:val="00AD048C"/>
    <w:rsid w:val="00AD04A4"/>
    <w:rsid w:val="00AD0AA3"/>
    <w:rsid w:val="00AD0B4E"/>
    <w:rsid w:val="00AD0E00"/>
    <w:rsid w:val="00AD1023"/>
    <w:rsid w:val="00AD129F"/>
    <w:rsid w:val="00AD17E6"/>
    <w:rsid w:val="00AD18A2"/>
    <w:rsid w:val="00AD198E"/>
    <w:rsid w:val="00AD19F9"/>
    <w:rsid w:val="00AD1BCB"/>
    <w:rsid w:val="00AD20C2"/>
    <w:rsid w:val="00AD2100"/>
    <w:rsid w:val="00AD2423"/>
    <w:rsid w:val="00AD28D4"/>
    <w:rsid w:val="00AD2B2E"/>
    <w:rsid w:val="00AD2C97"/>
    <w:rsid w:val="00AD33B9"/>
    <w:rsid w:val="00AD34ED"/>
    <w:rsid w:val="00AD3535"/>
    <w:rsid w:val="00AD3920"/>
    <w:rsid w:val="00AD3A89"/>
    <w:rsid w:val="00AD3DC4"/>
    <w:rsid w:val="00AD3F94"/>
    <w:rsid w:val="00AD400F"/>
    <w:rsid w:val="00AD4389"/>
    <w:rsid w:val="00AD4A1D"/>
    <w:rsid w:val="00AD4A5A"/>
    <w:rsid w:val="00AD4EAD"/>
    <w:rsid w:val="00AD523A"/>
    <w:rsid w:val="00AD5247"/>
    <w:rsid w:val="00AD5440"/>
    <w:rsid w:val="00AD5AEA"/>
    <w:rsid w:val="00AD5BB8"/>
    <w:rsid w:val="00AD5E4B"/>
    <w:rsid w:val="00AD5F33"/>
    <w:rsid w:val="00AD6059"/>
    <w:rsid w:val="00AD6857"/>
    <w:rsid w:val="00AD6B46"/>
    <w:rsid w:val="00AD7322"/>
    <w:rsid w:val="00AD748F"/>
    <w:rsid w:val="00AD7638"/>
    <w:rsid w:val="00AD789B"/>
    <w:rsid w:val="00AD7ABF"/>
    <w:rsid w:val="00AD7D2A"/>
    <w:rsid w:val="00AD7F4A"/>
    <w:rsid w:val="00AE01BF"/>
    <w:rsid w:val="00AE024A"/>
    <w:rsid w:val="00AE0416"/>
    <w:rsid w:val="00AE0455"/>
    <w:rsid w:val="00AE08C7"/>
    <w:rsid w:val="00AE094B"/>
    <w:rsid w:val="00AE0A60"/>
    <w:rsid w:val="00AE1402"/>
    <w:rsid w:val="00AE150B"/>
    <w:rsid w:val="00AE15CF"/>
    <w:rsid w:val="00AE1722"/>
    <w:rsid w:val="00AE19F1"/>
    <w:rsid w:val="00AE1C63"/>
    <w:rsid w:val="00AE206E"/>
    <w:rsid w:val="00AE2703"/>
    <w:rsid w:val="00AE276D"/>
    <w:rsid w:val="00AE27AC"/>
    <w:rsid w:val="00AE298C"/>
    <w:rsid w:val="00AE29D1"/>
    <w:rsid w:val="00AE2F5A"/>
    <w:rsid w:val="00AE30AB"/>
    <w:rsid w:val="00AE311E"/>
    <w:rsid w:val="00AE34E7"/>
    <w:rsid w:val="00AE360D"/>
    <w:rsid w:val="00AE3830"/>
    <w:rsid w:val="00AE39D2"/>
    <w:rsid w:val="00AE3D3C"/>
    <w:rsid w:val="00AE3FA0"/>
    <w:rsid w:val="00AE40E0"/>
    <w:rsid w:val="00AE42F2"/>
    <w:rsid w:val="00AE4368"/>
    <w:rsid w:val="00AE4DBA"/>
    <w:rsid w:val="00AE4E22"/>
    <w:rsid w:val="00AE4F07"/>
    <w:rsid w:val="00AE5247"/>
    <w:rsid w:val="00AE5783"/>
    <w:rsid w:val="00AE5809"/>
    <w:rsid w:val="00AE5E18"/>
    <w:rsid w:val="00AE60E4"/>
    <w:rsid w:val="00AE60F5"/>
    <w:rsid w:val="00AE6100"/>
    <w:rsid w:val="00AE6A26"/>
    <w:rsid w:val="00AE71F0"/>
    <w:rsid w:val="00AE7707"/>
    <w:rsid w:val="00AE79A2"/>
    <w:rsid w:val="00AE7D38"/>
    <w:rsid w:val="00AF0246"/>
    <w:rsid w:val="00AF094E"/>
    <w:rsid w:val="00AF0A1F"/>
    <w:rsid w:val="00AF10DD"/>
    <w:rsid w:val="00AF1AF2"/>
    <w:rsid w:val="00AF1C5D"/>
    <w:rsid w:val="00AF1E22"/>
    <w:rsid w:val="00AF20DC"/>
    <w:rsid w:val="00AF261F"/>
    <w:rsid w:val="00AF271A"/>
    <w:rsid w:val="00AF2CE6"/>
    <w:rsid w:val="00AF3219"/>
    <w:rsid w:val="00AF3700"/>
    <w:rsid w:val="00AF3D81"/>
    <w:rsid w:val="00AF3E59"/>
    <w:rsid w:val="00AF4270"/>
    <w:rsid w:val="00AF42D7"/>
    <w:rsid w:val="00AF4686"/>
    <w:rsid w:val="00AF474B"/>
    <w:rsid w:val="00AF4AFF"/>
    <w:rsid w:val="00AF5C1C"/>
    <w:rsid w:val="00AF5C4E"/>
    <w:rsid w:val="00AF5D15"/>
    <w:rsid w:val="00AF5E17"/>
    <w:rsid w:val="00AF643F"/>
    <w:rsid w:val="00AF6613"/>
    <w:rsid w:val="00AF6DA0"/>
    <w:rsid w:val="00AF6DF6"/>
    <w:rsid w:val="00AF795D"/>
    <w:rsid w:val="00B006FE"/>
    <w:rsid w:val="00B007CB"/>
    <w:rsid w:val="00B00A65"/>
    <w:rsid w:val="00B00CB6"/>
    <w:rsid w:val="00B0156C"/>
    <w:rsid w:val="00B02067"/>
    <w:rsid w:val="00B0269D"/>
    <w:rsid w:val="00B0297B"/>
    <w:rsid w:val="00B02AA9"/>
    <w:rsid w:val="00B02CB3"/>
    <w:rsid w:val="00B02D93"/>
    <w:rsid w:val="00B02FA3"/>
    <w:rsid w:val="00B03281"/>
    <w:rsid w:val="00B03316"/>
    <w:rsid w:val="00B0391C"/>
    <w:rsid w:val="00B03B1C"/>
    <w:rsid w:val="00B03E78"/>
    <w:rsid w:val="00B03F93"/>
    <w:rsid w:val="00B041FE"/>
    <w:rsid w:val="00B04B27"/>
    <w:rsid w:val="00B04C50"/>
    <w:rsid w:val="00B04D3B"/>
    <w:rsid w:val="00B04F0D"/>
    <w:rsid w:val="00B05084"/>
    <w:rsid w:val="00B0535E"/>
    <w:rsid w:val="00B056EE"/>
    <w:rsid w:val="00B05771"/>
    <w:rsid w:val="00B060A9"/>
    <w:rsid w:val="00B0613F"/>
    <w:rsid w:val="00B06991"/>
    <w:rsid w:val="00B07116"/>
    <w:rsid w:val="00B101BF"/>
    <w:rsid w:val="00B102F3"/>
    <w:rsid w:val="00B103E2"/>
    <w:rsid w:val="00B10513"/>
    <w:rsid w:val="00B10BE4"/>
    <w:rsid w:val="00B10CFC"/>
    <w:rsid w:val="00B10EEB"/>
    <w:rsid w:val="00B10F14"/>
    <w:rsid w:val="00B11047"/>
    <w:rsid w:val="00B11356"/>
    <w:rsid w:val="00B11379"/>
    <w:rsid w:val="00B1153D"/>
    <w:rsid w:val="00B1177A"/>
    <w:rsid w:val="00B11D83"/>
    <w:rsid w:val="00B12260"/>
    <w:rsid w:val="00B12447"/>
    <w:rsid w:val="00B12ECB"/>
    <w:rsid w:val="00B132FF"/>
    <w:rsid w:val="00B13453"/>
    <w:rsid w:val="00B13B95"/>
    <w:rsid w:val="00B142AF"/>
    <w:rsid w:val="00B14381"/>
    <w:rsid w:val="00B143FA"/>
    <w:rsid w:val="00B146E4"/>
    <w:rsid w:val="00B14BB0"/>
    <w:rsid w:val="00B14C88"/>
    <w:rsid w:val="00B14EFF"/>
    <w:rsid w:val="00B153CF"/>
    <w:rsid w:val="00B15781"/>
    <w:rsid w:val="00B157F9"/>
    <w:rsid w:val="00B159ED"/>
    <w:rsid w:val="00B15A59"/>
    <w:rsid w:val="00B1611F"/>
    <w:rsid w:val="00B164F9"/>
    <w:rsid w:val="00B165B7"/>
    <w:rsid w:val="00B1667D"/>
    <w:rsid w:val="00B168FB"/>
    <w:rsid w:val="00B169C0"/>
    <w:rsid w:val="00B16E5E"/>
    <w:rsid w:val="00B176A6"/>
    <w:rsid w:val="00B17846"/>
    <w:rsid w:val="00B1797D"/>
    <w:rsid w:val="00B17CC1"/>
    <w:rsid w:val="00B17D61"/>
    <w:rsid w:val="00B200EB"/>
    <w:rsid w:val="00B20256"/>
    <w:rsid w:val="00B2031E"/>
    <w:rsid w:val="00B205C2"/>
    <w:rsid w:val="00B205C3"/>
    <w:rsid w:val="00B206FF"/>
    <w:rsid w:val="00B20CD3"/>
    <w:rsid w:val="00B20D09"/>
    <w:rsid w:val="00B20DD9"/>
    <w:rsid w:val="00B210BE"/>
    <w:rsid w:val="00B2172B"/>
    <w:rsid w:val="00B21D5E"/>
    <w:rsid w:val="00B21E00"/>
    <w:rsid w:val="00B221FA"/>
    <w:rsid w:val="00B223A0"/>
    <w:rsid w:val="00B224FD"/>
    <w:rsid w:val="00B22612"/>
    <w:rsid w:val="00B22634"/>
    <w:rsid w:val="00B2275C"/>
    <w:rsid w:val="00B231A3"/>
    <w:rsid w:val="00B231EC"/>
    <w:rsid w:val="00B23473"/>
    <w:rsid w:val="00B23755"/>
    <w:rsid w:val="00B238CB"/>
    <w:rsid w:val="00B23D38"/>
    <w:rsid w:val="00B2409E"/>
    <w:rsid w:val="00B242F2"/>
    <w:rsid w:val="00B24598"/>
    <w:rsid w:val="00B24ADC"/>
    <w:rsid w:val="00B24D34"/>
    <w:rsid w:val="00B24ECE"/>
    <w:rsid w:val="00B24F01"/>
    <w:rsid w:val="00B25261"/>
    <w:rsid w:val="00B25A7A"/>
    <w:rsid w:val="00B25C41"/>
    <w:rsid w:val="00B263DB"/>
    <w:rsid w:val="00B26C1E"/>
    <w:rsid w:val="00B26E0C"/>
    <w:rsid w:val="00B2763F"/>
    <w:rsid w:val="00B2792E"/>
    <w:rsid w:val="00B27AAC"/>
    <w:rsid w:val="00B27EF6"/>
    <w:rsid w:val="00B30016"/>
    <w:rsid w:val="00B300D5"/>
    <w:rsid w:val="00B30309"/>
    <w:rsid w:val="00B30462"/>
    <w:rsid w:val="00B304C7"/>
    <w:rsid w:val="00B30887"/>
    <w:rsid w:val="00B30929"/>
    <w:rsid w:val="00B30D68"/>
    <w:rsid w:val="00B31179"/>
    <w:rsid w:val="00B318DF"/>
    <w:rsid w:val="00B31A5E"/>
    <w:rsid w:val="00B32210"/>
    <w:rsid w:val="00B322A9"/>
    <w:rsid w:val="00B3262E"/>
    <w:rsid w:val="00B32785"/>
    <w:rsid w:val="00B32898"/>
    <w:rsid w:val="00B32BC1"/>
    <w:rsid w:val="00B33035"/>
    <w:rsid w:val="00B33165"/>
    <w:rsid w:val="00B337BC"/>
    <w:rsid w:val="00B33850"/>
    <w:rsid w:val="00B338A4"/>
    <w:rsid w:val="00B3435D"/>
    <w:rsid w:val="00B34A46"/>
    <w:rsid w:val="00B3509E"/>
    <w:rsid w:val="00B3530E"/>
    <w:rsid w:val="00B355F6"/>
    <w:rsid w:val="00B35997"/>
    <w:rsid w:val="00B35999"/>
    <w:rsid w:val="00B35C5C"/>
    <w:rsid w:val="00B35CE8"/>
    <w:rsid w:val="00B36140"/>
    <w:rsid w:val="00B3635D"/>
    <w:rsid w:val="00B36747"/>
    <w:rsid w:val="00B36A23"/>
    <w:rsid w:val="00B36CF4"/>
    <w:rsid w:val="00B36E95"/>
    <w:rsid w:val="00B36F25"/>
    <w:rsid w:val="00B36F3A"/>
    <w:rsid w:val="00B36FC0"/>
    <w:rsid w:val="00B372AA"/>
    <w:rsid w:val="00B373A8"/>
    <w:rsid w:val="00B37519"/>
    <w:rsid w:val="00B375A3"/>
    <w:rsid w:val="00B4043C"/>
    <w:rsid w:val="00B40445"/>
    <w:rsid w:val="00B40B51"/>
    <w:rsid w:val="00B41888"/>
    <w:rsid w:val="00B419DB"/>
    <w:rsid w:val="00B41CE6"/>
    <w:rsid w:val="00B41EA4"/>
    <w:rsid w:val="00B4288A"/>
    <w:rsid w:val="00B42B50"/>
    <w:rsid w:val="00B4335F"/>
    <w:rsid w:val="00B44A42"/>
    <w:rsid w:val="00B44B37"/>
    <w:rsid w:val="00B44C83"/>
    <w:rsid w:val="00B44DD3"/>
    <w:rsid w:val="00B45A52"/>
    <w:rsid w:val="00B46175"/>
    <w:rsid w:val="00B462D7"/>
    <w:rsid w:val="00B46622"/>
    <w:rsid w:val="00B46711"/>
    <w:rsid w:val="00B4714F"/>
    <w:rsid w:val="00B47551"/>
    <w:rsid w:val="00B477B8"/>
    <w:rsid w:val="00B47803"/>
    <w:rsid w:val="00B4791A"/>
    <w:rsid w:val="00B47C29"/>
    <w:rsid w:val="00B47CF4"/>
    <w:rsid w:val="00B47D21"/>
    <w:rsid w:val="00B50500"/>
    <w:rsid w:val="00B50916"/>
    <w:rsid w:val="00B51008"/>
    <w:rsid w:val="00B51031"/>
    <w:rsid w:val="00B512B7"/>
    <w:rsid w:val="00B51308"/>
    <w:rsid w:val="00B515EF"/>
    <w:rsid w:val="00B518B2"/>
    <w:rsid w:val="00B51A44"/>
    <w:rsid w:val="00B51C8F"/>
    <w:rsid w:val="00B51D73"/>
    <w:rsid w:val="00B51DE9"/>
    <w:rsid w:val="00B51E60"/>
    <w:rsid w:val="00B52318"/>
    <w:rsid w:val="00B523EE"/>
    <w:rsid w:val="00B5266E"/>
    <w:rsid w:val="00B5286A"/>
    <w:rsid w:val="00B53085"/>
    <w:rsid w:val="00B53485"/>
    <w:rsid w:val="00B53646"/>
    <w:rsid w:val="00B53649"/>
    <w:rsid w:val="00B537CE"/>
    <w:rsid w:val="00B53A11"/>
    <w:rsid w:val="00B53E45"/>
    <w:rsid w:val="00B54858"/>
    <w:rsid w:val="00B54DAA"/>
    <w:rsid w:val="00B5618B"/>
    <w:rsid w:val="00B564F9"/>
    <w:rsid w:val="00B565FE"/>
    <w:rsid w:val="00B57004"/>
    <w:rsid w:val="00B57291"/>
    <w:rsid w:val="00B575E0"/>
    <w:rsid w:val="00B577EB"/>
    <w:rsid w:val="00B57A4E"/>
    <w:rsid w:val="00B57B83"/>
    <w:rsid w:val="00B57C94"/>
    <w:rsid w:val="00B57D38"/>
    <w:rsid w:val="00B57D49"/>
    <w:rsid w:val="00B57D76"/>
    <w:rsid w:val="00B57FF9"/>
    <w:rsid w:val="00B6005C"/>
    <w:rsid w:val="00B605CB"/>
    <w:rsid w:val="00B60BB3"/>
    <w:rsid w:val="00B61188"/>
    <w:rsid w:val="00B6154A"/>
    <w:rsid w:val="00B62BEF"/>
    <w:rsid w:val="00B63658"/>
    <w:rsid w:val="00B63794"/>
    <w:rsid w:val="00B637A8"/>
    <w:rsid w:val="00B63B96"/>
    <w:rsid w:val="00B63CEF"/>
    <w:rsid w:val="00B64357"/>
    <w:rsid w:val="00B64A5E"/>
    <w:rsid w:val="00B64B37"/>
    <w:rsid w:val="00B64D36"/>
    <w:rsid w:val="00B65053"/>
    <w:rsid w:val="00B66456"/>
    <w:rsid w:val="00B664AE"/>
    <w:rsid w:val="00B664BF"/>
    <w:rsid w:val="00B664C7"/>
    <w:rsid w:val="00B668A9"/>
    <w:rsid w:val="00B66DDE"/>
    <w:rsid w:val="00B66F4E"/>
    <w:rsid w:val="00B675A3"/>
    <w:rsid w:val="00B67AA8"/>
    <w:rsid w:val="00B67CEC"/>
    <w:rsid w:val="00B67FFD"/>
    <w:rsid w:val="00B7019D"/>
    <w:rsid w:val="00B70828"/>
    <w:rsid w:val="00B71750"/>
    <w:rsid w:val="00B71958"/>
    <w:rsid w:val="00B71EE5"/>
    <w:rsid w:val="00B721B8"/>
    <w:rsid w:val="00B72375"/>
    <w:rsid w:val="00B724D0"/>
    <w:rsid w:val="00B7285B"/>
    <w:rsid w:val="00B72868"/>
    <w:rsid w:val="00B72B95"/>
    <w:rsid w:val="00B72BCA"/>
    <w:rsid w:val="00B7331C"/>
    <w:rsid w:val="00B7354A"/>
    <w:rsid w:val="00B73550"/>
    <w:rsid w:val="00B73583"/>
    <w:rsid w:val="00B739F6"/>
    <w:rsid w:val="00B743EE"/>
    <w:rsid w:val="00B74554"/>
    <w:rsid w:val="00B74875"/>
    <w:rsid w:val="00B755F7"/>
    <w:rsid w:val="00B75641"/>
    <w:rsid w:val="00B75B5D"/>
    <w:rsid w:val="00B75C63"/>
    <w:rsid w:val="00B75E3C"/>
    <w:rsid w:val="00B76248"/>
    <w:rsid w:val="00B769C8"/>
    <w:rsid w:val="00B76A9F"/>
    <w:rsid w:val="00B76AD8"/>
    <w:rsid w:val="00B76D2A"/>
    <w:rsid w:val="00B76EBF"/>
    <w:rsid w:val="00B777F2"/>
    <w:rsid w:val="00B77FA2"/>
    <w:rsid w:val="00B77FFB"/>
    <w:rsid w:val="00B80055"/>
    <w:rsid w:val="00B80C4E"/>
    <w:rsid w:val="00B8154A"/>
    <w:rsid w:val="00B81901"/>
    <w:rsid w:val="00B81A7B"/>
    <w:rsid w:val="00B81AB8"/>
    <w:rsid w:val="00B81D10"/>
    <w:rsid w:val="00B81FF6"/>
    <w:rsid w:val="00B8209E"/>
    <w:rsid w:val="00B82546"/>
    <w:rsid w:val="00B8278A"/>
    <w:rsid w:val="00B82B19"/>
    <w:rsid w:val="00B8397C"/>
    <w:rsid w:val="00B840A4"/>
    <w:rsid w:val="00B84566"/>
    <w:rsid w:val="00B847B9"/>
    <w:rsid w:val="00B848FB"/>
    <w:rsid w:val="00B84C08"/>
    <w:rsid w:val="00B8519E"/>
    <w:rsid w:val="00B85203"/>
    <w:rsid w:val="00B852E5"/>
    <w:rsid w:val="00B85920"/>
    <w:rsid w:val="00B85DE5"/>
    <w:rsid w:val="00B85F55"/>
    <w:rsid w:val="00B85F9D"/>
    <w:rsid w:val="00B863E8"/>
    <w:rsid w:val="00B866B2"/>
    <w:rsid w:val="00B86B23"/>
    <w:rsid w:val="00B86D43"/>
    <w:rsid w:val="00B86D44"/>
    <w:rsid w:val="00B870C6"/>
    <w:rsid w:val="00B9021E"/>
    <w:rsid w:val="00B902C2"/>
    <w:rsid w:val="00B90317"/>
    <w:rsid w:val="00B909B5"/>
    <w:rsid w:val="00B90BFF"/>
    <w:rsid w:val="00B90F73"/>
    <w:rsid w:val="00B911CA"/>
    <w:rsid w:val="00B91449"/>
    <w:rsid w:val="00B915F9"/>
    <w:rsid w:val="00B91735"/>
    <w:rsid w:val="00B917F9"/>
    <w:rsid w:val="00B9191B"/>
    <w:rsid w:val="00B91B2E"/>
    <w:rsid w:val="00B92476"/>
    <w:rsid w:val="00B924AA"/>
    <w:rsid w:val="00B927AA"/>
    <w:rsid w:val="00B92CED"/>
    <w:rsid w:val="00B92FF8"/>
    <w:rsid w:val="00B93132"/>
    <w:rsid w:val="00B93454"/>
    <w:rsid w:val="00B9364C"/>
    <w:rsid w:val="00B93992"/>
    <w:rsid w:val="00B93A56"/>
    <w:rsid w:val="00B93B59"/>
    <w:rsid w:val="00B93CE3"/>
    <w:rsid w:val="00B93E70"/>
    <w:rsid w:val="00B94052"/>
    <w:rsid w:val="00B9406A"/>
    <w:rsid w:val="00B942AB"/>
    <w:rsid w:val="00B94676"/>
    <w:rsid w:val="00B94CF9"/>
    <w:rsid w:val="00B9572D"/>
    <w:rsid w:val="00B95811"/>
    <w:rsid w:val="00B95992"/>
    <w:rsid w:val="00B95B28"/>
    <w:rsid w:val="00B95BB4"/>
    <w:rsid w:val="00B95DF2"/>
    <w:rsid w:val="00B95EE9"/>
    <w:rsid w:val="00B95EF6"/>
    <w:rsid w:val="00B95F54"/>
    <w:rsid w:val="00B964F9"/>
    <w:rsid w:val="00B966B3"/>
    <w:rsid w:val="00B966E1"/>
    <w:rsid w:val="00B96833"/>
    <w:rsid w:val="00B96EC5"/>
    <w:rsid w:val="00B97B66"/>
    <w:rsid w:val="00B97BB4"/>
    <w:rsid w:val="00B97C21"/>
    <w:rsid w:val="00B97D91"/>
    <w:rsid w:val="00B97EC2"/>
    <w:rsid w:val="00B97F9A"/>
    <w:rsid w:val="00BA0325"/>
    <w:rsid w:val="00BA08A3"/>
    <w:rsid w:val="00BA0BB1"/>
    <w:rsid w:val="00BA0DF6"/>
    <w:rsid w:val="00BA1458"/>
    <w:rsid w:val="00BA17F9"/>
    <w:rsid w:val="00BA1C38"/>
    <w:rsid w:val="00BA1C7D"/>
    <w:rsid w:val="00BA1EFD"/>
    <w:rsid w:val="00BA2280"/>
    <w:rsid w:val="00BA27EA"/>
    <w:rsid w:val="00BA2821"/>
    <w:rsid w:val="00BA2A08"/>
    <w:rsid w:val="00BA3011"/>
    <w:rsid w:val="00BA3108"/>
    <w:rsid w:val="00BA33E1"/>
    <w:rsid w:val="00BA361F"/>
    <w:rsid w:val="00BA36E5"/>
    <w:rsid w:val="00BA3E05"/>
    <w:rsid w:val="00BA4CE6"/>
    <w:rsid w:val="00BA4E8B"/>
    <w:rsid w:val="00BA5484"/>
    <w:rsid w:val="00BA56D2"/>
    <w:rsid w:val="00BA5887"/>
    <w:rsid w:val="00BA58F5"/>
    <w:rsid w:val="00BA5F0C"/>
    <w:rsid w:val="00BA65E8"/>
    <w:rsid w:val="00BA6ACE"/>
    <w:rsid w:val="00BA6FC1"/>
    <w:rsid w:val="00BA70BB"/>
    <w:rsid w:val="00BA76E0"/>
    <w:rsid w:val="00BA782A"/>
    <w:rsid w:val="00BA7C4F"/>
    <w:rsid w:val="00BB083C"/>
    <w:rsid w:val="00BB0A24"/>
    <w:rsid w:val="00BB0A71"/>
    <w:rsid w:val="00BB0DE4"/>
    <w:rsid w:val="00BB159D"/>
    <w:rsid w:val="00BB1871"/>
    <w:rsid w:val="00BB1919"/>
    <w:rsid w:val="00BB19EE"/>
    <w:rsid w:val="00BB1B23"/>
    <w:rsid w:val="00BB2014"/>
    <w:rsid w:val="00BB21B4"/>
    <w:rsid w:val="00BB2863"/>
    <w:rsid w:val="00BB28DC"/>
    <w:rsid w:val="00BB2A25"/>
    <w:rsid w:val="00BB2B8E"/>
    <w:rsid w:val="00BB2BED"/>
    <w:rsid w:val="00BB30F3"/>
    <w:rsid w:val="00BB318F"/>
    <w:rsid w:val="00BB35D2"/>
    <w:rsid w:val="00BB39D5"/>
    <w:rsid w:val="00BB51F7"/>
    <w:rsid w:val="00BB56A9"/>
    <w:rsid w:val="00BB6BE1"/>
    <w:rsid w:val="00BB6E21"/>
    <w:rsid w:val="00BB703C"/>
    <w:rsid w:val="00BB776F"/>
    <w:rsid w:val="00BB7B0F"/>
    <w:rsid w:val="00BB7E3A"/>
    <w:rsid w:val="00BC024D"/>
    <w:rsid w:val="00BC08E8"/>
    <w:rsid w:val="00BC0979"/>
    <w:rsid w:val="00BC0BC7"/>
    <w:rsid w:val="00BC0CE6"/>
    <w:rsid w:val="00BC0E50"/>
    <w:rsid w:val="00BC0F31"/>
    <w:rsid w:val="00BC0F53"/>
    <w:rsid w:val="00BC0FC0"/>
    <w:rsid w:val="00BC0FDC"/>
    <w:rsid w:val="00BC1201"/>
    <w:rsid w:val="00BC1353"/>
    <w:rsid w:val="00BC14E7"/>
    <w:rsid w:val="00BC1A21"/>
    <w:rsid w:val="00BC1B66"/>
    <w:rsid w:val="00BC2294"/>
    <w:rsid w:val="00BC25EB"/>
    <w:rsid w:val="00BC27CF"/>
    <w:rsid w:val="00BC2937"/>
    <w:rsid w:val="00BC2957"/>
    <w:rsid w:val="00BC2BF0"/>
    <w:rsid w:val="00BC3164"/>
    <w:rsid w:val="00BC458E"/>
    <w:rsid w:val="00BC46B5"/>
    <w:rsid w:val="00BC4D2E"/>
    <w:rsid w:val="00BC4E54"/>
    <w:rsid w:val="00BC4F53"/>
    <w:rsid w:val="00BC50A3"/>
    <w:rsid w:val="00BC51F0"/>
    <w:rsid w:val="00BC5EDB"/>
    <w:rsid w:val="00BC667A"/>
    <w:rsid w:val="00BC6B9E"/>
    <w:rsid w:val="00BC6E35"/>
    <w:rsid w:val="00BC7028"/>
    <w:rsid w:val="00BC74D1"/>
    <w:rsid w:val="00BC770F"/>
    <w:rsid w:val="00BC7741"/>
    <w:rsid w:val="00BC78D3"/>
    <w:rsid w:val="00BC79FD"/>
    <w:rsid w:val="00BC7C7B"/>
    <w:rsid w:val="00BD0073"/>
    <w:rsid w:val="00BD040E"/>
    <w:rsid w:val="00BD052D"/>
    <w:rsid w:val="00BD0CD6"/>
    <w:rsid w:val="00BD0DA3"/>
    <w:rsid w:val="00BD1623"/>
    <w:rsid w:val="00BD29F7"/>
    <w:rsid w:val="00BD2A83"/>
    <w:rsid w:val="00BD2D47"/>
    <w:rsid w:val="00BD34AE"/>
    <w:rsid w:val="00BD35AF"/>
    <w:rsid w:val="00BD41C6"/>
    <w:rsid w:val="00BD43B9"/>
    <w:rsid w:val="00BD4447"/>
    <w:rsid w:val="00BD48AC"/>
    <w:rsid w:val="00BD4957"/>
    <w:rsid w:val="00BD4AE4"/>
    <w:rsid w:val="00BD55BA"/>
    <w:rsid w:val="00BD5762"/>
    <w:rsid w:val="00BD5996"/>
    <w:rsid w:val="00BD5D8A"/>
    <w:rsid w:val="00BD5F1A"/>
    <w:rsid w:val="00BD694A"/>
    <w:rsid w:val="00BD7162"/>
    <w:rsid w:val="00BD735A"/>
    <w:rsid w:val="00BD7BFC"/>
    <w:rsid w:val="00BD7DE3"/>
    <w:rsid w:val="00BE079A"/>
    <w:rsid w:val="00BE09C4"/>
    <w:rsid w:val="00BE0A88"/>
    <w:rsid w:val="00BE0BBD"/>
    <w:rsid w:val="00BE0E66"/>
    <w:rsid w:val="00BE10F4"/>
    <w:rsid w:val="00BE1133"/>
    <w:rsid w:val="00BE1234"/>
    <w:rsid w:val="00BE1583"/>
    <w:rsid w:val="00BE1C2E"/>
    <w:rsid w:val="00BE1C72"/>
    <w:rsid w:val="00BE1CAE"/>
    <w:rsid w:val="00BE1CD1"/>
    <w:rsid w:val="00BE1EE0"/>
    <w:rsid w:val="00BE1F05"/>
    <w:rsid w:val="00BE2142"/>
    <w:rsid w:val="00BE260D"/>
    <w:rsid w:val="00BE29A9"/>
    <w:rsid w:val="00BE2C76"/>
    <w:rsid w:val="00BE2FA6"/>
    <w:rsid w:val="00BE327F"/>
    <w:rsid w:val="00BE333F"/>
    <w:rsid w:val="00BE35D4"/>
    <w:rsid w:val="00BE4179"/>
    <w:rsid w:val="00BE4265"/>
    <w:rsid w:val="00BE4361"/>
    <w:rsid w:val="00BE43C2"/>
    <w:rsid w:val="00BE4823"/>
    <w:rsid w:val="00BE514C"/>
    <w:rsid w:val="00BE550C"/>
    <w:rsid w:val="00BE55AF"/>
    <w:rsid w:val="00BE5CFC"/>
    <w:rsid w:val="00BE5DE1"/>
    <w:rsid w:val="00BE6E72"/>
    <w:rsid w:val="00BE7406"/>
    <w:rsid w:val="00BE74A9"/>
    <w:rsid w:val="00BE7603"/>
    <w:rsid w:val="00BE77BF"/>
    <w:rsid w:val="00BE78D7"/>
    <w:rsid w:val="00BF1304"/>
    <w:rsid w:val="00BF1493"/>
    <w:rsid w:val="00BF15C8"/>
    <w:rsid w:val="00BF17FD"/>
    <w:rsid w:val="00BF192B"/>
    <w:rsid w:val="00BF1EDF"/>
    <w:rsid w:val="00BF264B"/>
    <w:rsid w:val="00BF27FD"/>
    <w:rsid w:val="00BF295E"/>
    <w:rsid w:val="00BF2D1C"/>
    <w:rsid w:val="00BF2D8C"/>
    <w:rsid w:val="00BF2E78"/>
    <w:rsid w:val="00BF2F09"/>
    <w:rsid w:val="00BF3279"/>
    <w:rsid w:val="00BF3332"/>
    <w:rsid w:val="00BF37B4"/>
    <w:rsid w:val="00BF3A0B"/>
    <w:rsid w:val="00BF3F37"/>
    <w:rsid w:val="00BF3FB3"/>
    <w:rsid w:val="00BF443D"/>
    <w:rsid w:val="00BF4578"/>
    <w:rsid w:val="00BF4AA0"/>
    <w:rsid w:val="00BF4BBF"/>
    <w:rsid w:val="00BF512B"/>
    <w:rsid w:val="00BF51F4"/>
    <w:rsid w:val="00BF58C1"/>
    <w:rsid w:val="00BF613F"/>
    <w:rsid w:val="00BF6454"/>
    <w:rsid w:val="00BF657B"/>
    <w:rsid w:val="00BF6EEA"/>
    <w:rsid w:val="00BF6FD7"/>
    <w:rsid w:val="00BF74C7"/>
    <w:rsid w:val="00C00090"/>
    <w:rsid w:val="00C0021A"/>
    <w:rsid w:val="00C007A6"/>
    <w:rsid w:val="00C00B7E"/>
    <w:rsid w:val="00C00CCF"/>
    <w:rsid w:val="00C014D9"/>
    <w:rsid w:val="00C015F1"/>
    <w:rsid w:val="00C01A74"/>
    <w:rsid w:val="00C01F33"/>
    <w:rsid w:val="00C0200E"/>
    <w:rsid w:val="00C0209C"/>
    <w:rsid w:val="00C02309"/>
    <w:rsid w:val="00C026AD"/>
    <w:rsid w:val="00C02C00"/>
    <w:rsid w:val="00C02C87"/>
    <w:rsid w:val="00C02CC6"/>
    <w:rsid w:val="00C03045"/>
    <w:rsid w:val="00C03180"/>
    <w:rsid w:val="00C0342D"/>
    <w:rsid w:val="00C0352D"/>
    <w:rsid w:val="00C035C2"/>
    <w:rsid w:val="00C036B9"/>
    <w:rsid w:val="00C03B34"/>
    <w:rsid w:val="00C03D8F"/>
    <w:rsid w:val="00C03E9F"/>
    <w:rsid w:val="00C040F1"/>
    <w:rsid w:val="00C040F7"/>
    <w:rsid w:val="00C04198"/>
    <w:rsid w:val="00C044AB"/>
    <w:rsid w:val="00C0467A"/>
    <w:rsid w:val="00C047AE"/>
    <w:rsid w:val="00C04806"/>
    <w:rsid w:val="00C04C9F"/>
    <w:rsid w:val="00C0521D"/>
    <w:rsid w:val="00C05306"/>
    <w:rsid w:val="00C05458"/>
    <w:rsid w:val="00C05706"/>
    <w:rsid w:val="00C05CAB"/>
    <w:rsid w:val="00C06071"/>
    <w:rsid w:val="00C06264"/>
    <w:rsid w:val="00C063D5"/>
    <w:rsid w:val="00C066F1"/>
    <w:rsid w:val="00C07377"/>
    <w:rsid w:val="00C073E0"/>
    <w:rsid w:val="00C0744C"/>
    <w:rsid w:val="00C0777B"/>
    <w:rsid w:val="00C07DC1"/>
    <w:rsid w:val="00C10478"/>
    <w:rsid w:val="00C105FE"/>
    <w:rsid w:val="00C10776"/>
    <w:rsid w:val="00C10777"/>
    <w:rsid w:val="00C107B0"/>
    <w:rsid w:val="00C109BC"/>
    <w:rsid w:val="00C10CF2"/>
    <w:rsid w:val="00C11103"/>
    <w:rsid w:val="00C11633"/>
    <w:rsid w:val="00C1182A"/>
    <w:rsid w:val="00C11E79"/>
    <w:rsid w:val="00C12107"/>
    <w:rsid w:val="00C124B6"/>
    <w:rsid w:val="00C12BDB"/>
    <w:rsid w:val="00C12C6D"/>
    <w:rsid w:val="00C13433"/>
    <w:rsid w:val="00C13905"/>
    <w:rsid w:val="00C13962"/>
    <w:rsid w:val="00C13EEA"/>
    <w:rsid w:val="00C14011"/>
    <w:rsid w:val="00C144AB"/>
    <w:rsid w:val="00C14BBA"/>
    <w:rsid w:val="00C14D4B"/>
    <w:rsid w:val="00C14FE8"/>
    <w:rsid w:val="00C1529E"/>
    <w:rsid w:val="00C154BB"/>
    <w:rsid w:val="00C156EA"/>
    <w:rsid w:val="00C15D1A"/>
    <w:rsid w:val="00C1608A"/>
    <w:rsid w:val="00C16757"/>
    <w:rsid w:val="00C17316"/>
    <w:rsid w:val="00C17CAE"/>
    <w:rsid w:val="00C20309"/>
    <w:rsid w:val="00C20508"/>
    <w:rsid w:val="00C208C7"/>
    <w:rsid w:val="00C20FB5"/>
    <w:rsid w:val="00C214E0"/>
    <w:rsid w:val="00C21AAA"/>
    <w:rsid w:val="00C21BCF"/>
    <w:rsid w:val="00C21EC0"/>
    <w:rsid w:val="00C2260F"/>
    <w:rsid w:val="00C226CD"/>
    <w:rsid w:val="00C22749"/>
    <w:rsid w:val="00C22A66"/>
    <w:rsid w:val="00C23215"/>
    <w:rsid w:val="00C23220"/>
    <w:rsid w:val="00C23EAD"/>
    <w:rsid w:val="00C247CB"/>
    <w:rsid w:val="00C24A5A"/>
    <w:rsid w:val="00C24AA4"/>
    <w:rsid w:val="00C24D21"/>
    <w:rsid w:val="00C25194"/>
    <w:rsid w:val="00C26007"/>
    <w:rsid w:val="00C26113"/>
    <w:rsid w:val="00C2671D"/>
    <w:rsid w:val="00C269A2"/>
    <w:rsid w:val="00C27556"/>
    <w:rsid w:val="00C279B5"/>
    <w:rsid w:val="00C27C45"/>
    <w:rsid w:val="00C27F38"/>
    <w:rsid w:val="00C30D9E"/>
    <w:rsid w:val="00C31116"/>
    <w:rsid w:val="00C31324"/>
    <w:rsid w:val="00C3137E"/>
    <w:rsid w:val="00C3171B"/>
    <w:rsid w:val="00C31AD9"/>
    <w:rsid w:val="00C31BA5"/>
    <w:rsid w:val="00C31D4A"/>
    <w:rsid w:val="00C31D66"/>
    <w:rsid w:val="00C32C91"/>
    <w:rsid w:val="00C32FA7"/>
    <w:rsid w:val="00C331F5"/>
    <w:rsid w:val="00C33684"/>
    <w:rsid w:val="00C33E27"/>
    <w:rsid w:val="00C33FE6"/>
    <w:rsid w:val="00C3443D"/>
    <w:rsid w:val="00C34465"/>
    <w:rsid w:val="00C348D9"/>
    <w:rsid w:val="00C34C80"/>
    <w:rsid w:val="00C34D28"/>
    <w:rsid w:val="00C34D4F"/>
    <w:rsid w:val="00C34E2A"/>
    <w:rsid w:val="00C34EA1"/>
    <w:rsid w:val="00C35901"/>
    <w:rsid w:val="00C35A78"/>
    <w:rsid w:val="00C35AAF"/>
    <w:rsid w:val="00C35D19"/>
    <w:rsid w:val="00C35D71"/>
    <w:rsid w:val="00C36539"/>
    <w:rsid w:val="00C3675A"/>
    <w:rsid w:val="00C3719D"/>
    <w:rsid w:val="00C37521"/>
    <w:rsid w:val="00C375B4"/>
    <w:rsid w:val="00C37BA5"/>
    <w:rsid w:val="00C37BC7"/>
    <w:rsid w:val="00C37D90"/>
    <w:rsid w:val="00C4082F"/>
    <w:rsid w:val="00C40976"/>
    <w:rsid w:val="00C40ABF"/>
    <w:rsid w:val="00C40C05"/>
    <w:rsid w:val="00C40D23"/>
    <w:rsid w:val="00C41535"/>
    <w:rsid w:val="00C41603"/>
    <w:rsid w:val="00C41B43"/>
    <w:rsid w:val="00C41EB7"/>
    <w:rsid w:val="00C424F2"/>
    <w:rsid w:val="00C42D8C"/>
    <w:rsid w:val="00C43A6C"/>
    <w:rsid w:val="00C43FCC"/>
    <w:rsid w:val="00C4493A"/>
    <w:rsid w:val="00C44972"/>
    <w:rsid w:val="00C44F4B"/>
    <w:rsid w:val="00C45739"/>
    <w:rsid w:val="00C4582B"/>
    <w:rsid w:val="00C458FE"/>
    <w:rsid w:val="00C45BB5"/>
    <w:rsid w:val="00C45F08"/>
    <w:rsid w:val="00C46692"/>
    <w:rsid w:val="00C46B7B"/>
    <w:rsid w:val="00C47101"/>
    <w:rsid w:val="00C4714C"/>
    <w:rsid w:val="00C472A5"/>
    <w:rsid w:val="00C47482"/>
    <w:rsid w:val="00C476E4"/>
    <w:rsid w:val="00C47BE4"/>
    <w:rsid w:val="00C47CC3"/>
    <w:rsid w:val="00C500B5"/>
    <w:rsid w:val="00C5010D"/>
    <w:rsid w:val="00C50782"/>
    <w:rsid w:val="00C50867"/>
    <w:rsid w:val="00C5097D"/>
    <w:rsid w:val="00C50C5F"/>
    <w:rsid w:val="00C515C8"/>
    <w:rsid w:val="00C5269D"/>
    <w:rsid w:val="00C527E4"/>
    <w:rsid w:val="00C52B72"/>
    <w:rsid w:val="00C52C32"/>
    <w:rsid w:val="00C52DDA"/>
    <w:rsid w:val="00C532B2"/>
    <w:rsid w:val="00C535C2"/>
    <w:rsid w:val="00C537C2"/>
    <w:rsid w:val="00C53AD2"/>
    <w:rsid w:val="00C53FA7"/>
    <w:rsid w:val="00C543A1"/>
    <w:rsid w:val="00C543D4"/>
    <w:rsid w:val="00C54475"/>
    <w:rsid w:val="00C54995"/>
    <w:rsid w:val="00C54D41"/>
    <w:rsid w:val="00C54D88"/>
    <w:rsid w:val="00C54F1D"/>
    <w:rsid w:val="00C55464"/>
    <w:rsid w:val="00C5546F"/>
    <w:rsid w:val="00C55D30"/>
    <w:rsid w:val="00C55D80"/>
    <w:rsid w:val="00C55E1C"/>
    <w:rsid w:val="00C561E0"/>
    <w:rsid w:val="00C56E66"/>
    <w:rsid w:val="00C57073"/>
    <w:rsid w:val="00C5727F"/>
    <w:rsid w:val="00C57797"/>
    <w:rsid w:val="00C5797F"/>
    <w:rsid w:val="00C57D4F"/>
    <w:rsid w:val="00C57E2F"/>
    <w:rsid w:val="00C604F5"/>
    <w:rsid w:val="00C60783"/>
    <w:rsid w:val="00C60EC4"/>
    <w:rsid w:val="00C611F0"/>
    <w:rsid w:val="00C6140E"/>
    <w:rsid w:val="00C61623"/>
    <w:rsid w:val="00C61F29"/>
    <w:rsid w:val="00C61F9A"/>
    <w:rsid w:val="00C62052"/>
    <w:rsid w:val="00C6223E"/>
    <w:rsid w:val="00C6265F"/>
    <w:rsid w:val="00C62910"/>
    <w:rsid w:val="00C62B74"/>
    <w:rsid w:val="00C63094"/>
    <w:rsid w:val="00C634E4"/>
    <w:rsid w:val="00C63540"/>
    <w:rsid w:val="00C6360A"/>
    <w:rsid w:val="00C63F84"/>
    <w:rsid w:val="00C645C6"/>
    <w:rsid w:val="00C645DB"/>
    <w:rsid w:val="00C64672"/>
    <w:rsid w:val="00C64872"/>
    <w:rsid w:val="00C64B51"/>
    <w:rsid w:val="00C654C6"/>
    <w:rsid w:val="00C65501"/>
    <w:rsid w:val="00C65560"/>
    <w:rsid w:val="00C65695"/>
    <w:rsid w:val="00C65746"/>
    <w:rsid w:val="00C65765"/>
    <w:rsid w:val="00C65AFC"/>
    <w:rsid w:val="00C65C9B"/>
    <w:rsid w:val="00C65EBC"/>
    <w:rsid w:val="00C65EC6"/>
    <w:rsid w:val="00C65F0C"/>
    <w:rsid w:val="00C6611E"/>
    <w:rsid w:val="00C6622C"/>
    <w:rsid w:val="00C66472"/>
    <w:rsid w:val="00C6676E"/>
    <w:rsid w:val="00C668BD"/>
    <w:rsid w:val="00C668F7"/>
    <w:rsid w:val="00C6692D"/>
    <w:rsid w:val="00C66C33"/>
    <w:rsid w:val="00C66FCB"/>
    <w:rsid w:val="00C6709E"/>
    <w:rsid w:val="00C671CA"/>
    <w:rsid w:val="00C6755B"/>
    <w:rsid w:val="00C67873"/>
    <w:rsid w:val="00C67D98"/>
    <w:rsid w:val="00C70143"/>
    <w:rsid w:val="00C70342"/>
    <w:rsid w:val="00C704CA"/>
    <w:rsid w:val="00C70697"/>
    <w:rsid w:val="00C7070C"/>
    <w:rsid w:val="00C70A9D"/>
    <w:rsid w:val="00C70D2F"/>
    <w:rsid w:val="00C70E96"/>
    <w:rsid w:val="00C71095"/>
    <w:rsid w:val="00C728F3"/>
    <w:rsid w:val="00C72AF6"/>
    <w:rsid w:val="00C72EF4"/>
    <w:rsid w:val="00C72F4E"/>
    <w:rsid w:val="00C738C7"/>
    <w:rsid w:val="00C73B7A"/>
    <w:rsid w:val="00C73DC2"/>
    <w:rsid w:val="00C7412A"/>
    <w:rsid w:val="00C744F2"/>
    <w:rsid w:val="00C746E4"/>
    <w:rsid w:val="00C746EB"/>
    <w:rsid w:val="00C754E8"/>
    <w:rsid w:val="00C755E3"/>
    <w:rsid w:val="00C759C7"/>
    <w:rsid w:val="00C75AE2"/>
    <w:rsid w:val="00C75D2F"/>
    <w:rsid w:val="00C7652B"/>
    <w:rsid w:val="00C769CE"/>
    <w:rsid w:val="00C76A6A"/>
    <w:rsid w:val="00C76CDA"/>
    <w:rsid w:val="00C76D0F"/>
    <w:rsid w:val="00C76D90"/>
    <w:rsid w:val="00C76E3C"/>
    <w:rsid w:val="00C7752C"/>
    <w:rsid w:val="00C775F9"/>
    <w:rsid w:val="00C77624"/>
    <w:rsid w:val="00C77915"/>
    <w:rsid w:val="00C77BC4"/>
    <w:rsid w:val="00C77D93"/>
    <w:rsid w:val="00C80031"/>
    <w:rsid w:val="00C807D7"/>
    <w:rsid w:val="00C8085D"/>
    <w:rsid w:val="00C81568"/>
    <w:rsid w:val="00C8169F"/>
    <w:rsid w:val="00C81857"/>
    <w:rsid w:val="00C81FD0"/>
    <w:rsid w:val="00C82387"/>
    <w:rsid w:val="00C82773"/>
    <w:rsid w:val="00C828FA"/>
    <w:rsid w:val="00C82DFE"/>
    <w:rsid w:val="00C830E3"/>
    <w:rsid w:val="00C8310E"/>
    <w:rsid w:val="00C83A87"/>
    <w:rsid w:val="00C83B64"/>
    <w:rsid w:val="00C83F23"/>
    <w:rsid w:val="00C83FE9"/>
    <w:rsid w:val="00C841A6"/>
    <w:rsid w:val="00C8463A"/>
    <w:rsid w:val="00C84C4B"/>
    <w:rsid w:val="00C857B3"/>
    <w:rsid w:val="00C8591B"/>
    <w:rsid w:val="00C85DC0"/>
    <w:rsid w:val="00C860EE"/>
    <w:rsid w:val="00C8683F"/>
    <w:rsid w:val="00C86CFF"/>
    <w:rsid w:val="00C87030"/>
    <w:rsid w:val="00C878D5"/>
    <w:rsid w:val="00C87AD6"/>
    <w:rsid w:val="00C87B8F"/>
    <w:rsid w:val="00C901C3"/>
    <w:rsid w:val="00C9027A"/>
    <w:rsid w:val="00C9068E"/>
    <w:rsid w:val="00C908DD"/>
    <w:rsid w:val="00C90B1C"/>
    <w:rsid w:val="00C91176"/>
    <w:rsid w:val="00C91970"/>
    <w:rsid w:val="00C91D3E"/>
    <w:rsid w:val="00C928A9"/>
    <w:rsid w:val="00C929F7"/>
    <w:rsid w:val="00C92AD8"/>
    <w:rsid w:val="00C92BF6"/>
    <w:rsid w:val="00C92DF0"/>
    <w:rsid w:val="00C932E2"/>
    <w:rsid w:val="00C93490"/>
    <w:rsid w:val="00C93BC6"/>
    <w:rsid w:val="00C93C4B"/>
    <w:rsid w:val="00C94083"/>
    <w:rsid w:val="00C944AB"/>
    <w:rsid w:val="00C9469F"/>
    <w:rsid w:val="00C94EF1"/>
    <w:rsid w:val="00C94FD3"/>
    <w:rsid w:val="00C9500D"/>
    <w:rsid w:val="00C953C6"/>
    <w:rsid w:val="00C956A1"/>
    <w:rsid w:val="00C95726"/>
    <w:rsid w:val="00C958BB"/>
    <w:rsid w:val="00C95B40"/>
    <w:rsid w:val="00C9631E"/>
    <w:rsid w:val="00C966F9"/>
    <w:rsid w:val="00C96B2C"/>
    <w:rsid w:val="00C96C39"/>
    <w:rsid w:val="00C97567"/>
    <w:rsid w:val="00C97A5F"/>
    <w:rsid w:val="00C97B4D"/>
    <w:rsid w:val="00C97C00"/>
    <w:rsid w:val="00C97CFF"/>
    <w:rsid w:val="00C97EA2"/>
    <w:rsid w:val="00CA0036"/>
    <w:rsid w:val="00CA0A43"/>
    <w:rsid w:val="00CA0A65"/>
    <w:rsid w:val="00CA11CC"/>
    <w:rsid w:val="00CA17EF"/>
    <w:rsid w:val="00CA1803"/>
    <w:rsid w:val="00CA1ED8"/>
    <w:rsid w:val="00CA2793"/>
    <w:rsid w:val="00CA2CE3"/>
    <w:rsid w:val="00CA2F13"/>
    <w:rsid w:val="00CA3189"/>
    <w:rsid w:val="00CA31BA"/>
    <w:rsid w:val="00CA3869"/>
    <w:rsid w:val="00CA38D6"/>
    <w:rsid w:val="00CA39A2"/>
    <w:rsid w:val="00CA3A68"/>
    <w:rsid w:val="00CA3DFD"/>
    <w:rsid w:val="00CA3E2C"/>
    <w:rsid w:val="00CA3E47"/>
    <w:rsid w:val="00CA463A"/>
    <w:rsid w:val="00CA4C9B"/>
    <w:rsid w:val="00CA4E1A"/>
    <w:rsid w:val="00CA4F9C"/>
    <w:rsid w:val="00CA4F9F"/>
    <w:rsid w:val="00CA5287"/>
    <w:rsid w:val="00CA5787"/>
    <w:rsid w:val="00CA59E2"/>
    <w:rsid w:val="00CA5D20"/>
    <w:rsid w:val="00CA603E"/>
    <w:rsid w:val="00CA6781"/>
    <w:rsid w:val="00CA68EB"/>
    <w:rsid w:val="00CA6B5A"/>
    <w:rsid w:val="00CA706F"/>
    <w:rsid w:val="00CA7EE5"/>
    <w:rsid w:val="00CB00E6"/>
    <w:rsid w:val="00CB0180"/>
    <w:rsid w:val="00CB06FB"/>
    <w:rsid w:val="00CB0A60"/>
    <w:rsid w:val="00CB0F89"/>
    <w:rsid w:val="00CB162B"/>
    <w:rsid w:val="00CB1F63"/>
    <w:rsid w:val="00CB2067"/>
    <w:rsid w:val="00CB216E"/>
    <w:rsid w:val="00CB2A05"/>
    <w:rsid w:val="00CB2C32"/>
    <w:rsid w:val="00CB370D"/>
    <w:rsid w:val="00CB37DE"/>
    <w:rsid w:val="00CB3AC7"/>
    <w:rsid w:val="00CB429B"/>
    <w:rsid w:val="00CB44B0"/>
    <w:rsid w:val="00CB4899"/>
    <w:rsid w:val="00CB4D5A"/>
    <w:rsid w:val="00CB4E54"/>
    <w:rsid w:val="00CB4EF3"/>
    <w:rsid w:val="00CB51E5"/>
    <w:rsid w:val="00CB5654"/>
    <w:rsid w:val="00CB5803"/>
    <w:rsid w:val="00CB5DC6"/>
    <w:rsid w:val="00CB5E51"/>
    <w:rsid w:val="00CB6005"/>
    <w:rsid w:val="00CB65AA"/>
    <w:rsid w:val="00CB67A7"/>
    <w:rsid w:val="00CB6855"/>
    <w:rsid w:val="00CB6997"/>
    <w:rsid w:val="00CB6F48"/>
    <w:rsid w:val="00CB79B1"/>
    <w:rsid w:val="00CB7E4A"/>
    <w:rsid w:val="00CC040E"/>
    <w:rsid w:val="00CC05E6"/>
    <w:rsid w:val="00CC08BB"/>
    <w:rsid w:val="00CC111F"/>
    <w:rsid w:val="00CC1E1C"/>
    <w:rsid w:val="00CC2626"/>
    <w:rsid w:val="00CC277C"/>
    <w:rsid w:val="00CC286A"/>
    <w:rsid w:val="00CC2884"/>
    <w:rsid w:val="00CC2A1D"/>
    <w:rsid w:val="00CC2A50"/>
    <w:rsid w:val="00CC2B93"/>
    <w:rsid w:val="00CC2BE6"/>
    <w:rsid w:val="00CC2D57"/>
    <w:rsid w:val="00CC2FD6"/>
    <w:rsid w:val="00CC3435"/>
    <w:rsid w:val="00CC3806"/>
    <w:rsid w:val="00CC3977"/>
    <w:rsid w:val="00CC3C5E"/>
    <w:rsid w:val="00CC3E12"/>
    <w:rsid w:val="00CC3EA0"/>
    <w:rsid w:val="00CC418E"/>
    <w:rsid w:val="00CC450E"/>
    <w:rsid w:val="00CC45B6"/>
    <w:rsid w:val="00CC45FE"/>
    <w:rsid w:val="00CC469C"/>
    <w:rsid w:val="00CC48B4"/>
    <w:rsid w:val="00CC4E43"/>
    <w:rsid w:val="00CC4EFA"/>
    <w:rsid w:val="00CC4F86"/>
    <w:rsid w:val="00CC51E4"/>
    <w:rsid w:val="00CC51F4"/>
    <w:rsid w:val="00CC5ADE"/>
    <w:rsid w:val="00CC5C3E"/>
    <w:rsid w:val="00CC5D4D"/>
    <w:rsid w:val="00CC5F98"/>
    <w:rsid w:val="00CC61FD"/>
    <w:rsid w:val="00CC66FA"/>
    <w:rsid w:val="00CC67A1"/>
    <w:rsid w:val="00CC697B"/>
    <w:rsid w:val="00CC6D52"/>
    <w:rsid w:val="00CC71A0"/>
    <w:rsid w:val="00CC765B"/>
    <w:rsid w:val="00CC77A2"/>
    <w:rsid w:val="00CC7B45"/>
    <w:rsid w:val="00CD082F"/>
    <w:rsid w:val="00CD0B1E"/>
    <w:rsid w:val="00CD0D82"/>
    <w:rsid w:val="00CD1188"/>
    <w:rsid w:val="00CD15BB"/>
    <w:rsid w:val="00CD24E6"/>
    <w:rsid w:val="00CD2ED1"/>
    <w:rsid w:val="00CD337B"/>
    <w:rsid w:val="00CD3533"/>
    <w:rsid w:val="00CD3770"/>
    <w:rsid w:val="00CD3C89"/>
    <w:rsid w:val="00CD40DC"/>
    <w:rsid w:val="00CD43FB"/>
    <w:rsid w:val="00CD4CD9"/>
    <w:rsid w:val="00CD6201"/>
    <w:rsid w:val="00CD63B2"/>
    <w:rsid w:val="00CD652C"/>
    <w:rsid w:val="00CD679F"/>
    <w:rsid w:val="00CD6B8F"/>
    <w:rsid w:val="00CD6BE9"/>
    <w:rsid w:val="00CD6CA5"/>
    <w:rsid w:val="00CD6FCC"/>
    <w:rsid w:val="00CD7570"/>
    <w:rsid w:val="00CD7B72"/>
    <w:rsid w:val="00CD7D75"/>
    <w:rsid w:val="00CE0666"/>
    <w:rsid w:val="00CE0744"/>
    <w:rsid w:val="00CE0C1A"/>
    <w:rsid w:val="00CE0D5D"/>
    <w:rsid w:val="00CE0F52"/>
    <w:rsid w:val="00CE1237"/>
    <w:rsid w:val="00CE1A49"/>
    <w:rsid w:val="00CE2321"/>
    <w:rsid w:val="00CE277C"/>
    <w:rsid w:val="00CE292F"/>
    <w:rsid w:val="00CE2A71"/>
    <w:rsid w:val="00CE2C47"/>
    <w:rsid w:val="00CE35FE"/>
    <w:rsid w:val="00CE3CAE"/>
    <w:rsid w:val="00CE3E31"/>
    <w:rsid w:val="00CE3FC4"/>
    <w:rsid w:val="00CE47A8"/>
    <w:rsid w:val="00CE4A12"/>
    <w:rsid w:val="00CE4ABC"/>
    <w:rsid w:val="00CE4B16"/>
    <w:rsid w:val="00CE4CF7"/>
    <w:rsid w:val="00CE5416"/>
    <w:rsid w:val="00CE5490"/>
    <w:rsid w:val="00CE5677"/>
    <w:rsid w:val="00CE56A9"/>
    <w:rsid w:val="00CE58D2"/>
    <w:rsid w:val="00CE59DC"/>
    <w:rsid w:val="00CE5B18"/>
    <w:rsid w:val="00CE5E7C"/>
    <w:rsid w:val="00CE5EBF"/>
    <w:rsid w:val="00CE6861"/>
    <w:rsid w:val="00CE6B7E"/>
    <w:rsid w:val="00CE6DB8"/>
    <w:rsid w:val="00CE6F3E"/>
    <w:rsid w:val="00CE71F8"/>
    <w:rsid w:val="00CE736F"/>
    <w:rsid w:val="00CE7561"/>
    <w:rsid w:val="00CE75E3"/>
    <w:rsid w:val="00CE7C7E"/>
    <w:rsid w:val="00CF0338"/>
    <w:rsid w:val="00CF07BD"/>
    <w:rsid w:val="00CF0924"/>
    <w:rsid w:val="00CF0C35"/>
    <w:rsid w:val="00CF11F6"/>
    <w:rsid w:val="00CF1354"/>
    <w:rsid w:val="00CF1866"/>
    <w:rsid w:val="00CF3039"/>
    <w:rsid w:val="00CF3443"/>
    <w:rsid w:val="00CF3750"/>
    <w:rsid w:val="00CF38EF"/>
    <w:rsid w:val="00CF3B1F"/>
    <w:rsid w:val="00CF3BF6"/>
    <w:rsid w:val="00CF3C36"/>
    <w:rsid w:val="00CF4186"/>
    <w:rsid w:val="00CF4B78"/>
    <w:rsid w:val="00CF4DF0"/>
    <w:rsid w:val="00CF5117"/>
    <w:rsid w:val="00CF515E"/>
    <w:rsid w:val="00CF5672"/>
    <w:rsid w:val="00CF57A9"/>
    <w:rsid w:val="00CF5F41"/>
    <w:rsid w:val="00CF625B"/>
    <w:rsid w:val="00CF6712"/>
    <w:rsid w:val="00CF687E"/>
    <w:rsid w:val="00CF743E"/>
    <w:rsid w:val="00CF76A1"/>
    <w:rsid w:val="00CF771E"/>
    <w:rsid w:val="00D017F7"/>
    <w:rsid w:val="00D018A7"/>
    <w:rsid w:val="00D01A7D"/>
    <w:rsid w:val="00D01AC8"/>
    <w:rsid w:val="00D01D27"/>
    <w:rsid w:val="00D01DC2"/>
    <w:rsid w:val="00D01F01"/>
    <w:rsid w:val="00D026DC"/>
    <w:rsid w:val="00D0274A"/>
    <w:rsid w:val="00D02803"/>
    <w:rsid w:val="00D02895"/>
    <w:rsid w:val="00D02D33"/>
    <w:rsid w:val="00D02DAB"/>
    <w:rsid w:val="00D03394"/>
    <w:rsid w:val="00D03431"/>
    <w:rsid w:val="00D0349B"/>
    <w:rsid w:val="00D03500"/>
    <w:rsid w:val="00D03AE5"/>
    <w:rsid w:val="00D041E3"/>
    <w:rsid w:val="00D04864"/>
    <w:rsid w:val="00D04D10"/>
    <w:rsid w:val="00D04EAA"/>
    <w:rsid w:val="00D0531A"/>
    <w:rsid w:val="00D058BC"/>
    <w:rsid w:val="00D059A4"/>
    <w:rsid w:val="00D05A48"/>
    <w:rsid w:val="00D060A1"/>
    <w:rsid w:val="00D060FC"/>
    <w:rsid w:val="00D0634C"/>
    <w:rsid w:val="00D063F1"/>
    <w:rsid w:val="00D06440"/>
    <w:rsid w:val="00D066CE"/>
    <w:rsid w:val="00D06769"/>
    <w:rsid w:val="00D06D04"/>
    <w:rsid w:val="00D07111"/>
    <w:rsid w:val="00D071CF"/>
    <w:rsid w:val="00D073AA"/>
    <w:rsid w:val="00D07567"/>
    <w:rsid w:val="00D079EC"/>
    <w:rsid w:val="00D07C8C"/>
    <w:rsid w:val="00D07F81"/>
    <w:rsid w:val="00D10249"/>
    <w:rsid w:val="00D10659"/>
    <w:rsid w:val="00D107EE"/>
    <w:rsid w:val="00D10A9F"/>
    <w:rsid w:val="00D1149D"/>
    <w:rsid w:val="00D115C3"/>
    <w:rsid w:val="00D11897"/>
    <w:rsid w:val="00D11A22"/>
    <w:rsid w:val="00D120C4"/>
    <w:rsid w:val="00D121BA"/>
    <w:rsid w:val="00D1269E"/>
    <w:rsid w:val="00D1276E"/>
    <w:rsid w:val="00D128A7"/>
    <w:rsid w:val="00D12C15"/>
    <w:rsid w:val="00D12F91"/>
    <w:rsid w:val="00D13135"/>
    <w:rsid w:val="00D136C1"/>
    <w:rsid w:val="00D13864"/>
    <w:rsid w:val="00D13E46"/>
    <w:rsid w:val="00D13E4E"/>
    <w:rsid w:val="00D1413F"/>
    <w:rsid w:val="00D14227"/>
    <w:rsid w:val="00D143FA"/>
    <w:rsid w:val="00D14672"/>
    <w:rsid w:val="00D14973"/>
    <w:rsid w:val="00D149FA"/>
    <w:rsid w:val="00D14B84"/>
    <w:rsid w:val="00D14DCC"/>
    <w:rsid w:val="00D14E15"/>
    <w:rsid w:val="00D14F42"/>
    <w:rsid w:val="00D152AA"/>
    <w:rsid w:val="00D156AF"/>
    <w:rsid w:val="00D15D68"/>
    <w:rsid w:val="00D16209"/>
    <w:rsid w:val="00D16579"/>
    <w:rsid w:val="00D16B9D"/>
    <w:rsid w:val="00D171A9"/>
    <w:rsid w:val="00D17443"/>
    <w:rsid w:val="00D17C28"/>
    <w:rsid w:val="00D203EC"/>
    <w:rsid w:val="00D20A27"/>
    <w:rsid w:val="00D20C89"/>
    <w:rsid w:val="00D20F45"/>
    <w:rsid w:val="00D212E2"/>
    <w:rsid w:val="00D21443"/>
    <w:rsid w:val="00D21633"/>
    <w:rsid w:val="00D22299"/>
    <w:rsid w:val="00D234F2"/>
    <w:rsid w:val="00D235FD"/>
    <w:rsid w:val="00D238AC"/>
    <w:rsid w:val="00D239A7"/>
    <w:rsid w:val="00D23D7F"/>
    <w:rsid w:val="00D23F47"/>
    <w:rsid w:val="00D23FEE"/>
    <w:rsid w:val="00D24400"/>
    <w:rsid w:val="00D246BD"/>
    <w:rsid w:val="00D2473D"/>
    <w:rsid w:val="00D248DC"/>
    <w:rsid w:val="00D24B5D"/>
    <w:rsid w:val="00D25297"/>
    <w:rsid w:val="00D2548D"/>
    <w:rsid w:val="00D2560A"/>
    <w:rsid w:val="00D25617"/>
    <w:rsid w:val="00D25F93"/>
    <w:rsid w:val="00D262D7"/>
    <w:rsid w:val="00D26B54"/>
    <w:rsid w:val="00D26C60"/>
    <w:rsid w:val="00D26D9F"/>
    <w:rsid w:val="00D26F4D"/>
    <w:rsid w:val="00D26FB4"/>
    <w:rsid w:val="00D27938"/>
    <w:rsid w:val="00D279F5"/>
    <w:rsid w:val="00D27BE2"/>
    <w:rsid w:val="00D27DA6"/>
    <w:rsid w:val="00D27DB5"/>
    <w:rsid w:val="00D30B4F"/>
    <w:rsid w:val="00D30D0D"/>
    <w:rsid w:val="00D310DF"/>
    <w:rsid w:val="00D3122B"/>
    <w:rsid w:val="00D312CC"/>
    <w:rsid w:val="00D31732"/>
    <w:rsid w:val="00D31EAE"/>
    <w:rsid w:val="00D32001"/>
    <w:rsid w:val="00D32021"/>
    <w:rsid w:val="00D32151"/>
    <w:rsid w:val="00D32390"/>
    <w:rsid w:val="00D324BC"/>
    <w:rsid w:val="00D3278E"/>
    <w:rsid w:val="00D32F1F"/>
    <w:rsid w:val="00D33730"/>
    <w:rsid w:val="00D341A0"/>
    <w:rsid w:val="00D3467D"/>
    <w:rsid w:val="00D351CE"/>
    <w:rsid w:val="00D352F6"/>
    <w:rsid w:val="00D35913"/>
    <w:rsid w:val="00D36183"/>
    <w:rsid w:val="00D36940"/>
    <w:rsid w:val="00D36974"/>
    <w:rsid w:val="00D36E71"/>
    <w:rsid w:val="00D37053"/>
    <w:rsid w:val="00D37607"/>
    <w:rsid w:val="00D3771F"/>
    <w:rsid w:val="00D37D87"/>
    <w:rsid w:val="00D40629"/>
    <w:rsid w:val="00D40830"/>
    <w:rsid w:val="00D40A76"/>
    <w:rsid w:val="00D40B33"/>
    <w:rsid w:val="00D4102D"/>
    <w:rsid w:val="00D41565"/>
    <w:rsid w:val="00D417B1"/>
    <w:rsid w:val="00D41A3F"/>
    <w:rsid w:val="00D42003"/>
    <w:rsid w:val="00D422A2"/>
    <w:rsid w:val="00D42335"/>
    <w:rsid w:val="00D42924"/>
    <w:rsid w:val="00D4318F"/>
    <w:rsid w:val="00D4329B"/>
    <w:rsid w:val="00D4343E"/>
    <w:rsid w:val="00D434F3"/>
    <w:rsid w:val="00D438BF"/>
    <w:rsid w:val="00D43C3A"/>
    <w:rsid w:val="00D44006"/>
    <w:rsid w:val="00D440F8"/>
    <w:rsid w:val="00D4483D"/>
    <w:rsid w:val="00D44DF1"/>
    <w:rsid w:val="00D4526B"/>
    <w:rsid w:val="00D45C73"/>
    <w:rsid w:val="00D45EDA"/>
    <w:rsid w:val="00D466C9"/>
    <w:rsid w:val="00D47486"/>
    <w:rsid w:val="00D475A9"/>
    <w:rsid w:val="00D476D3"/>
    <w:rsid w:val="00D47B16"/>
    <w:rsid w:val="00D47B6E"/>
    <w:rsid w:val="00D47DFC"/>
    <w:rsid w:val="00D5019F"/>
    <w:rsid w:val="00D50355"/>
    <w:rsid w:val="00D50B5C"/>
    <w:rsid w:val="00D50E90"/>
    <w:rsid w:val="00D5140F"/>
    <w:rsid w:val="00D51737"/>
    <w:rsid w:val="00D5198F"/>
    <w:rsid w:val="00D51EA6"/>
    <w:rsid w:val="00D51EF8"/>
    <w:rsid w:val="00D52010"/>
    <w:rsid w:val="00D52236"/>
    <w:rsid w:val="00D5264F"/>
    <w:rsid w:val="00D5274F"/>
    <w:rsid w:val="00D53014"/>
    <w:rsid w:val="00D53225"/>
    <w:rsid w:val="00D532C3"/>
    <w:rsid w:val="00D53494"/>
    <w:rsid w:val="00D53636"/>
    <w:rsid w:val="00D5365C"/>
    <w:rsid w:val="00D536F3"/>
    <w:rsid w:val="00D53AA2"/>
    <w:rsid w:val="00D53E9B"/>
    <w:rsid w:val="00D53EA6"/>
    <w:rsid w:val="00D541A0"/>
    <w:rsid w:val="00D541E1"/>
    <w:rsid w:val="00D5425F"/>
    <w:rsid w:val="00D54352"/>
    <w:rsid w:val="00D546FF"/>
    <w:rsid w:val="00D54746"/>
    <w:rsid w:val="00D54D36"/>
    <w:rsid w:val="00D54E18"/>
    <w:rsid w:val="00D54E3E"/>
    <w:rsid w:val="00D55085"/>
    <w:rsid w:val="00D551ED"/>
    <w:rsid w:val="00D55473"/>
    <w:rsid w:val="00D55AD5"/>
    <w:rsid w:val="00D55C4A"/>
    <w:rsid w:val="00D55DC1"/>
    <w:rsid w:val="00D55EBD"/>
    <w:rsid w:val="00D56353"/>
    <w:rsid w:val="00D56A98"/>
    <w:rsid w:val="00D56DD4"/>
    <w:rsid w:val="00D57204"/>
    <w:rsid w:val="00D574B0"/>
    <w:rsid w:val="00D5757C"/>
    <w:rsid w:val="00D576A5"/>
    <w:rsid w:val="00D576CA"/>
    <w:rsid w:val="00D5778D"/>
    <w:rsid w:val="00D578D9"/>
    <w:rsid w:val="00D57D8E"/>
    <w:rsid w:val="00D57F22"/>
    <w:rsid w:val="00D57FA3"/>
    <w:rsid w:val="00D605C3"/>
    <w:rsid w:val="00D6110E"/>
    <w:rsid w:val="00D6118D"/>
    <w:rsid w:val="00D61AF5"/>
    <w:rsid w:val="00D61E32"/>
    <w:rsid w:val="00D62095"/>
    <w:rsid w:val="00D6230F"/>
    <w:rsid w:val="00D62C4D"/>
    <w:rsid w:val="00D631D5"/>
    <w:rsid w:val="00D63582"/>
    <w:rsid w:val="00D63997"/>
    <w:rsid w:val="00D63AFC"/>
    <w:rsid w:val="00D63D1A"/>
    <w:rsid w:val="00D63FB1"/>
    <w:rsid w:val="00D64B69"/>
    <w:rsid w:val="00D652B5"/>
    <w:rsid w:val="00D657F0"/>
    <w:rsid w:val="00D657F4"/>
    <w:rsid w:val="00D658C9"/>
    <w:rsid w:val="00D65966"/>
    <w:rsid w:val="00D65AEA"/>
    <w:rsid w:val="00D65C07"/>
    <w:rsid w:val="00D65C24"/>
    <w:rsid w:val="00D6611B"/>
    <w:rsid w:val="00D66499"/>
    <w:rsid w:val="00D665F9"/>
    <w:rsid w:val="00D66B24"/>
    <w:rsid w:val="00D6722F"/>
    <w:rsid w:val="00D67AB9"/>
    <w:rsid w:val="00D67E16"/>
    <w:rsid w:val="00D7039F"/>
    <w:rsid w:val="00D7050C"/>
    <w:rsid w:val="00D706E1"/>
    <w:rsid w:val="00D708B0"/>
    <w:rsid w:val="00D70947"/>
    <w:rsid w:val="00D7130D"/>
    <w:rsid w:val="00D713FD"/>
    <w:rsid w:val="00D7149A"/>
    <w:rsid w:val="00D71C2E"/>
    <w:rsid w:val="00D720DD"/>
    <w:rsid w:val="00D72120"/>
    <w:rsid w:val="00D721C5"/>
    <w:rsid w:val="00D722DE"/>
    <w:rsid w:val="00D7281D"/>
    <w:rsid w:val="00D729FE"/>
    <w:rsid w:val="00D73104"/>
    <w:rsid w:val="00D73397"/>
    <w:rsid w:val="00D733FA"/>
    <w:rsid w:val="00D73412"/>
    <w:rsid w:val="00D734B8"/>
    <w:rsid w:val="00D7389E"/>
    <w:rsid w:val="00D74C2F"/>
    <w:rsid w:val="00D75190"/>
    <w:rsid w:val="00D753C0"/>
    <w:rsid w:val="00D75503"/>
    <w:rsid w:val="00D75620"/>
    <w:rsid w:val="00D75632"/>
    <w:rsid w:val="00D75BA0"/>
    <w:rsid w:val="00D767B1"/>
    <w:rsid w:val="00D76A8B"/>
    <w:rsid w:val="00D7705F"/>
    <w:rsid w:val="00D7735C"/>
    <w:rsid w:val="00D77633"/>
    <w:rsid w:val="00D77B1D"/>
    <w:rsid w:val="00D77D05"/>
    <w:rsid w:val="00D800BC"/>
    <w:rsid w:val="00D8021F"/>
    <w:rsid w:val="00D80383"/>
    <w:rsid w:val="00D8084C"/>
    <w:rsid w:val="00D80BDA"/>
    <w:rsid w:val="00D81017"/>
    <w:rsid w:val="00D810AA"/>
    <w:rsid w:val="00D81498"/>
    <w:rsid w:val="00D8178B"/>
    <w:rsid w:val="00D818CC"/>
    <w:rsid w:val="00D81E5F"/>
    <w:rsid w:val="00D823A2"/>
    <w:rsid w:val="00D823C6"/>
    <w:rsid w:val="00D82D76"/>
    <w:rsid w:val="00D83480"/>
    <w:rsid w:val="00D83497"/>
    <w:rsid w:val="00D839A2"/>
    <w:rsid w:val="00D83A5F"/>
    <w:rsid w:val="00D83EB7"/>
    <w:rsid w:val="00D83F66"/>
    <w:rsid w:val="00D8413F"/>
    <w:rsid w:val="00D8492F"/>
    <w:rsid w:val="00D84E2F"/>
    <w:rsid w:val="00D85159"/>
    <w:rsid w:val="00D8542D"/>
    <w:rsid w:val="00D85917"/>
    <w:rsid w:val="00D85A80"/>
    <w:rsid w:val="00D85D70"/>
    <w:rsid w:val="00D8637F"/>
    <w:rsid w:val="00D8684A"/>
    <w:rsid w:val="00D871CE"/>
    <w:rsid w:val="00D87270"/>
    <w:rsid w:val="00D875CC"/>
    <w:rsid w:val="00D87D73"/>
    <w:rsid w:val="00D90375"/>
    <w:rsid w:val="00D90396"/>
    <w:rsid w:val="00D9094F"/>
    <w:rsid w:val="00D90DA9"/>
    <w:rsid w:val="00D91078"/>
    <w:rsid w:val="00D911CB"/>
    <w:rsid w:val="00D9127D"/>
    <w:rsid w:val="00D91733"/>
    <w:rsid w:val="00D9183F"/>
    <w:rsid w:val="00D9196D"/>
    <w:rsid w:val="00D92036"/>
    <w:rsid w:val="00D92982"/>
    <w:rsid w:val="00D92C47"/>
    <w:rsid w:val="00D93355"/>
    <w:rsid w:val="00D9383B"/>
    <w:rsid w:val="00D9396B"/>
    <w:rsid w:val="00D944C5"/>
    <w:rsid w:val="00D9482F"/>
    <w:rsid w:val="00D94B5F"/>
    <w:rsid w:val="00D9537D"/>
    <w:rsid w:val="00D957DD"/>
    <w:rsid w:val="00D95839"/>
    <w:rsid w:val="00D95A1E"/>
    <w:rsid w:val="00D9613D"/>
    <w:rsid w:val="00D961CD"/>
    <w:rsid w:val="00D9704D"/>
    <w:rsid w:val="00D9739D"/>
    <w:rsid w:val="00D9775D"/>
    <w:rsid w:val="00D977E9"/>
    <w:rsid w:val="00D97A20"/>
    <w:rsid w:val="00D97B8A"/>
    <w:rsid w:val="00DA1292"/>
    <w:rsid w:val="00DA18A0"/>
    <w:rsid w:val="00DA1CE7"/>
    <w:rsid w:val="00DA1DF2"/>
    <w:rsid w:val="00DA1E71"/>
    <w:rsid w:val="00DA2891"/>
    <w:rsid w:val="00DA2A4E"/>
    <w:rsid w:val="00DA2D31"/>
    <w:rsid w:val="00DA305E"/>
    <w:rsid w:val="00DA381D"/>
    <w:rsid w:val="00DA3AC0"/>
    <w:rsid w:val="00DA3DF8"/>
    <w:rsid w:val="00DA3E82"/>
    <w:rsid w:val="00DA4769"/>
    <w:rsid w:val="00DA4A9B"/>
    <w:rsid w:val="00DA4E27"/>
    <w:rsid w:val="00DA53E7"/>
    <w:rsid w:val="00DA5417"/>
    <w:rsid w:val="00DA56E8"/>
    <w:rsid w:val="00DA5B30"/>
    <w:rsid w:val="00DA5DEF"/>
    <w:rsid w:val="00DA6066"/>
    <w:rsid w:val="00DA64C6"/>
    <w:rsid w:val="00DA6863"/>
    <w:rsid w:val="00DA68A5"/>
    <w:rsid w:val="00DA6990"/>
    <w:rsid w:val="00DA70FE"/>
    <w:rsid w:val="00DA716E"/>
    <w:rsid w:val="00DB0292"/>
    <w:rsid w:val="00DB0653"/>
    <w:rsid w:val="00DB172D"/>
    <w:rsid w:val="00DB17F3"/>
    <w:rsid w:val="00DB19A3"/>
    <w:rsid w:val="00DB23DE"/>
    <w:rsid w:val="00DB2705"/>
    <w:rsid w:val="00DB27F9"/>
    <w:rsid w:val="00DB2926"/>
    <w:rsid w:val="00DB2DF7"/>
    <w:rsid w:val="00DB319F"/>
    <w:rsid w:val="00DB325C"/>
    <w:rsid w:val="00DB3293"/>
    <w:rsid w:val="00DB377D"/>
    <w:rsid w:val="00DB4436"/>
    <w:rsid w:val="00DB4579"/>
    <w:rsid w:val="00DB4660"/>
    <w:rsid w:val="00DB46B2"/>
    <w:rsid w:val="00DB4CDE"/>
    <w:rsid w:val="00DB50C5"/>
    <w:rsid w:val="00DB50E4"/>
    <w:rsid w:val="00DB5238"/>
    <w:rsid w:val="00DB55A1"/>
    <w:rsid w:val="00DB58B9"/>
    <w:rsid w:val="00DB59AD"/>
    <w:rsid w:val="00DB6054"/>
    <w:rsid w:val="00DB6479"/>
    <w:rsid w:val="00DB6E10"/>
    <w:rsid w:val="00DB6E3C"/>
    <w:rsid w:val="00DB6FD5"/>
    <w:rsid w:val="00DB77A2"/>
    <w:rsid w:val="00DB7E2D"/>
    <w:rsid w:val="00DC04D5"/>
    <w:rsid w:val="00DC0929"/>
    <w:rsid w:val="00DC0BB6"/>
    <w:rsid w:val="00DC0FA8"/>
    <w:rsid w:val="00DC0FB0"/>
    <w:rsid w:val="00DC112E"/>
    <w:rsid w:val="00DC1225"/>
    <w:rsid w:val="00DC1234"/>
    <w:rsid w:val="00DC1CDF"/>
    <w:rsid w:val="00DC2748"/>
    <w:rsid w:val="00DC2D36"/>
    <w:rsid w:val="00DC3475"/>
    <w:rsid w:val="00DC34D3"/>
    <w:rsid w:val="00DC361A"/>
    <w:rsid w:val="00DC38B2"/>
    <w:rsid w:val="00DC3D86"/>
    <w:rsid w:val="00DC4525"/>
    <w:rsid w:val="00DC45B2"/>
    <w:rsid w:val="00DC473C"/>
    <w:rsid w:val="00DC4F13"/>
    <w:rsid w:val="00DC53EF"/>
    <w:rsid w:val="00DC5E99"/>
    <w:rsid w:val="00DC5FB3"/>
    <w:rsid w:val="00DC6080"/>
    <w:rsid w:val="00DC6129"/>
    <w:rsid w:val="00DC631A"/>
    <w:rsid w:val="00DC6CAA"/>
    <w:rsid w:val="00DC6DC7"/>
    <w:rsid w:val="00DC739A"/>
    <w:rsid w:val="00DC7746"/>
    <w:rsid w:val="00DC7BAB"/>
    <w:rsid w:val="00DC7E23"/>
    <w:rsid w:val="00DD017F"/>
    <w:rsid w:val="00DD05AC"/>
    <w:rsid w:val="00DD0964"/>
    <w:rsid w:val="00DD126B"/>
    <w:rsid w:val="00DD1AE7"/>
    <w:rsid w:val="00DD1B70"/>
    <w:rsid w:val="00DD1B79"/>
    <w:rsid w:val="00DD1C60"/>
    <w:rsid w:val="00DD1D60"/>
    <w:rsid w:val="00DD2CE7"/>
    <w:rsid w:val="00DD2E87"/>
    <w:rsid w:val="00DD30F5"/>
    <w:rsid w:val="00DD3166"/>
    <w:rsid w:val="00DD3552"/>
    <w:rsid w:val="00DD3587"/>
    <w:rsid w:val="00DD3666"/>
    <w:rsid w:val="00DD3705"/>
    <w:rsid w:val="00DD38E4"/>
    <w:rsid w:val="00DD39AD"/>
    <w:rsid w:val="00DD3A6E"/>
    <w:rsid w:val="00DD3AEF"/>
    <w:rsid w:val="00DD3B09"/>
    <w:rsid w:val="00DD4B4B"/>
    <w:rsid w:val="00DD5064"/>
    <w:rsid w:val="00DD5A66"/>
    <w:rsid w:val="00DD5E45"/>
    <w:rsid w:val="00DD6064"/>
    <w:rsid w:val="00DD62E8"/>
    <w:rsid w:val="00DD67CB"/>
    <w:rsid w:val="00DD698D"/>
    <w:rsid w:val="00DD72E3"/>
    <w:rsid w:val="00DD751D"/>
    <w:rsid w:val="00DD7666"/>
    <w:rsid w:val="00DD781B"/>
    <w:rsid w:val="00DD7E75"/>
    <w:rsid w:val="00DE01DE"/>
    <w:rsid w:val="00DE0A4B"/>
    <w:rsid w:val="00DE0F34"/>
    <w:rsid w:val="00DE110B"/>
    <w:rsid w:val="00DE1133"/>
    <w:rsid w:val="00DE11C9"/>
    <w:rsid w:val="00DE11E5"/>
    <w:rsid w:val="00DE17FF"/>
    <w:rsid w:val="00DE1ABE"/>
    <w:rsid w:val="00DE1E23"/>
    <w:rsid w:val="00DE1E69"/>
    <w:rsid w:val="00DE1F4C"/>
    <w:rsid w:val="00DE23DC"/>
    <w:rsid w:val="00DE24CA"/>
    <w:rsid w:val="00DE25DA"/>
    <w:rsid w:val="00DE33C6"/>
    <w:rsid w:val="00DE33EB"/>
    <w:rsid w:val="00DE3510"/>
    <w:rsid w:val="00DE36F8"/>
    <w:rsid w:val="00DE48BD"/>
    <w:rsid w:val="00DE4C3E"/>
    <w:rsid w:val="00DE5176"/>
    <w:rsid w:val="00DE5608"/>
    <w:rsid w:val="00DE58D0"/>
    <w:rsid w:val="00DE602F"/>
    <w:rsid w:val="00DE654F"/>
    <w:rsid w:val="00DE6A3A"/>
    <w:rsid w:val="00DE6BFB"/>
    <w:rsid w:val="00DE72FE"/>
    <w:rsid w:val="00DE7300"/>
    <w:rsid w:val="00DE7E45"/>
    <w:rsid w:val="00DF0054"/>
    <w:rsid w:val="00DF0280"/>
    <w:rsid w:val="00DF0B38"/>
    <w:rsid w:val="00DF0C7F"/>
    <w:rsid w:val="00DF1016"/>
    <w:rsid w:val="00DF10A0"/>
    <w:rsid w:val="00DF15E0"/>
    <w:rsid w:val="00DF18F3"/>
    <w:rsid w:val="00DF1A70"/>
    <w:rsid w:val="00DF1D1D"/>
    <w:rsid w:val="00DF1E12"/>
    <w:rsid w:val="00DF1F2C"/>
    <w:rsid w:val="00DF1FD1"/>
    <w:rsid w:val="00DF2A7B"/>
    <w:rsid w:val="00DF2DFD"/>
    <w:rsid w:val="00DF2F4C"/>
    <w:rsid w:val="00DF32AC"/>
    <w:rsid w:val="00DF3482"/>
    <w:rsid w:val="00DF37A0"/>
    <w:rsid w:val="00DF3DCE"/>
    <w:rsid w:val="00DF47EF"/>
    <w:rsid w:val="00DF4819"/>
    <w:rsid w:val="00DF4927"/>
    <w:rsid w:val="00DF507A"/>
    <w:rsid w:val="00DF5578"/>
    <w:rsid w:val="00DF5CEF"/>
    <w:rsid w:val="00DF5F19"/>
    <w:rsid w:val="00DF61B3"/>
    <w:rsid w:val="00DF6811"/>
    <w:rsid w:val="00DF69FA"/>
    <w:rsid w:val="00DF6C7A"/>
    <w:rsid w:val="00DF6FCF"/>
    <w:rsid w:val="00DF717D"/>
    <w:rsid w:val="00DF7DB1"/>
    <w:rsid w:val="00DF7F58"/>
    <w:rsid w:val="00E00A33"/>
    <w:rsid w:val="00E00BC0"/>
    <w:rsid w:val="00E01131"/>
    <w:rsid w:val="00E013F8"/>
    <w:rsid w:val="00E01521"/>
    <w:rsid w:val="00E015F1"/>
    <w:rsid w:val="00E01BF3"/>
    <w:rsid w:val="00E01C19"/>
    <w:rsid w:val="00E0203C"/>
    <w:rsid w:val="00E022FC"/>
    <w:rsid w:val="00E02C0A"/>
    <w:rsid w:val="00E02F50"/>
    <w:rsid w:val="00E03898"/>
    <w:rsid w:val="00E0458B"/>
    <w:rsid w:val="00E04910"/>
    <w:rsid w:val="00E04BB2"/>
    <w:rsid w:val="00E04BE7"/>
    <w:rsid w:val="00E05500"/>
    <w:rsid w:val="00E05558"/>
    <w:rsid w:val="00E060FC"/>
    <w:rsid w:val="00E06AA2"/>
    <w:rsid w:val="00E06AFE"/>
    <w:rsid w:val="00E07368"/>
    <w:rsid w:val="00E073EC"/>
    <w:rsid w:val="00E075EB"/>
    <w:rsid w:val="00E07799"/>
    <w:rsid w:val="00E07846"/>
    <w:rsid w:val="00E10E41"/>
    <w:rsid w:val="00E10E81"/>
    <w:rsid w:val="00E10E95"/>
    <w:rsid w:val="00E110E7"/>
    <w:rsid w:val="00E11B20"/>
    <w:rsid w:val="00E12763"/>
    <w:rsid w:val="00E128BD"/>
    <w:rsid w:val="00E12923"/>
    <w:rsid w:val="00E131A3"/>
    <w:rsid w:val="00E13299"/>
    <w:rsid w:val="00E13310"/>
    <w:rsid w:val="00E13649"/>
    <w:rsid w:val="00E13AB8"/>
    <w:rsid w:val="00E140BD"/>
    <w:rsid w:val="00E1425E"/>
    <w:rsid w:val="00E146B2"/>
    <w:rsid w:val="00E146BF"/>
    <w:rsid w:val="00E146E1"/>
    <w:rsid w:val="00E148E3"/>
    <w:rsid w:val="00E14B4E"/>
    <w:rsid w:val="00E14C1C"/>
    <w:rsid w:val="00E151C0"/>
    <w:rsid w:val="00E15432"/>
    <w:rsid w:val="00E158A7"/>
    <w:rsid w:val="00E158E4"/>
    <w:rsid w:val="00E15C1E"/>
    <w:rsid w:val="00E16004"/>
    <w:rsid w:val="00E160AC"/>
    <w:rsid w:val="00E167E4"/>
    <w:rsid w:val="00E16C70"/>
    <w:rsid w:val="00E17143"/>
    <w:rsid w:val="00E17796"/>
    <w:rsid w:val="00E1795D"/>
    <w:rsid w:val="00E17A3B"/>
    <w:rsid w:val="00E17A4A"/>
    <w:rsid w:val="00E17CA0"/>
    <w:rsid w:val="00E17D93"/>
    <w:rsid w:val="00E17F4C"/>
    <w:rsid w:val="00E17FA2"/>
    <w:rsid w:val="00E20025"/>
    <w:rsid w:val="00E2063D"/>
    <w:rsid w:val="00E208F6"/>
    <w:rsid w:val="00E20CDF"/>
    <w:rsid w:val="00E2105A"/>
    <w:rsid w:val="00E2136E"/>
    <w:rsid w:val="00E21399"/>
    <w:rsid w:val="00E21520"/>
    <w:rsid w:val="00E215E8"/>
    <w:rsid w:val="00E2171D"/>
    <w:rsid w:val="00E21A99"/>
    <w:rsid w:val="00E21B36"/>
    <w:rsid w:val="00E21DD4"/>
    <w:rsid w:val="00E21E68"/>
    <w:rsid w:val="00E22519"/>
    <w:rsid w:val="00E22672"/>
    <w:rsid w:val="00E2330A"/>
    <w:rsid w:val="00E23A38"/>
    <w:rsid w:val="00E23CD9"/>
    <w:rsid w:val="00E23DCD"/>
    <w:rsid w:val="00E240D8"/>
    <w:rsid w:val="00E246F8"/>
    <w:rsid w:val="00E2479C"/>
    <w:rsid w:val="00E24CA8"/>
    <w:rsid w:val="00E24CB1"/>
    <w:rsid w:val="00E256E9"/>
    <w:rsid w:val="00E25BA3"/>
    <w:rsid w:val="00E25DE2"/>
    <w:rsid w:val="00E26226"/>
    <w:rsid w:val="00E262CD"/>
    <w:rsid w:val="00E265B4"/>
    <w:rsid w:val="00E266B7"/>
    <w:rsid w:val="00E26AFF"/>
    <w:rsid w:val="00E26F45"/>
    <w:rsid w:val="00E271A1"/>
    <w:rsid w:val="00E27836"/>
    <w:rsid w:val="00E27883"/>
    <w:rsid w:val="00E278FC"/>
    <w:rsid w:val="00E303AE"/>
    <w:rsid w:val="00E303F6"/>
    <w:rsid w:val="00E30B5A"/>
    <w:rsid w:val="00E310B0"/>
    <w:rsid w:val="00E3123D"/>
    <w:rsid w:val="00E31461"/>
    <w:rsid w:val="00E31A2E"/>
    <w:rsid w:val="00E31D43"/>
    <w:rsid w:val="00E31F8C"/>
    <w:rsid w:val="00E3224A"/>
    <w:rsid w:val="00E32608"/>
    <w:rsid w:val="00E32866"/>
    <w:rsid w:val="00E32B0C"/>
    <w:rsid w:val="00E32B8E"/>
    <w:rsid w:val="00E32CAC"/>
    <w:rsid w:val="00E334A6"/>
    <w:rsid w:val="00E33601"/>
    <w:rsid w:val="00E3370E"/>
    <w:rsid w:val="00E33859"/>
    <w:rsid w:val="00E3470A"/>
    <w:rsid w:val="00E3484E"/>
    <w:rsid w:val="00E3497B"/>
    <w:rsid w:val="00E34B6E"/>
    <w:rsid w:val="00E3526B"/>
    <w:rsid w:val="00E35794"/>
    <w:rsid w:val="00E35E03"/>
    <w:rsid w:val="00E364CC"/>
    <w:rsid w:val="00E36D70"/>
    <w:rsid w:val="00E3723A"/>
    <w:rsid w:val="00E377B0"/>
    <w:rsid w:val="00E377FD"/>
    <w:rsid w:val="00E37860"/>
    <w:rsid w:val="00E37EB8"/>
    <w:rsid w:val="00E4032F"/>
    <w:rsid w:val="00E40640"/>
    <w:rsid w:val="00E40A4E"/>
    <w:rsid w:val="00E40AF7"/>
    <w:rsid w:val="00E410E5"/>
    <w:rsid w:val="00E416BE"/>
    <w:rsid w:val="00E41776"/>
    <w:rsid w:val="00E417CB"/>
    <w:rsid w:val="00E417EA"/>
    <w:rsid w:val="00E419BA"/>
    <w:rsid w:val="00E41B61"/>
    <w:rsid w:val="00E421D0"/>
    <w:rsid w:val="00E422F7"/>
    <w:rsid w:val="00E4231B"/>
    <w:rsid w:val="00E4237F"/>
    <w:rsid w:val="00E4245E"/>
    <w:rsid w:val="00E4266E"/>
    <w:rsid w:val="00E427F9"/>
    <w:rsid w:val="00E42E89"/>
    <w:rsid w:val="00E4305D"/>
    <w:rsid w:val="00E43595"/>
    <w:rsid w:val="00E43F26"/>
    <w:rsid w:val="00E44203"/>
    <w:rsid w:val="00E44564"/>
    <w:rsid w:val="00E446F1"/>
    <w:rsid w:val="00E44802"/>
    <w:rsid w:val="00E44BE7"/>
    <w:rsid w:val="00E44C8A"/>
    <w:rsid w:val="00E4545A"/>
    <w:rsid w:val="00E456C9"/>
    <w:rsid w:val="00E457F2"/>
    <w:rsid w:val="00E458BC"/>
    <w:rsid w:val="00E460EF"/>
    <w:rsid w:val="00E462BF"/>
    <w:rsid w:val="00E46886"/>
    <w:rsid w:val="00E46928"/>
    <w:rsid w:val="00E4694C"/>
    <w:rsid w:val="00E46D24"/>
    <w:rsid w:val="00E46F09"/>
    <w:rsid w:val="00E473A9"/>
    <w:rsid w:val="00E47A08"/>
    <w:rsid w:val="00E47AEF"/>
    <w:rsid w:val="00E50125"/>
    <w:rsid w:val="00E5019A"/>
    <w:rsid w:val="00E50283"/>
    <w:rsid w:val="00E512D9"/>
    <w:rsid w:val="00E517C3"/>
    <w:rsid w:val="00E51C76"/>
    <w:rsid w:val="00E51D77"/>
    <w:rsid w:val="00E51E86"/>
    <w:rsid w:val="00E51FCF"/>
    <w:rsid w:val="00E5219A"/>
    <w:rsid w:val="00E521CF"/>
    <w:rsid w:val="00E524E4"/>
    <w:rsid w:val="00E528C6"/>
    <w:rsid w:val="00E52BCE"/>
    <w:rsid w:val="00E52C31"/>
    <w:rsid w:val="00E52EB2"/>
    <w:rsid w:val="00E530D7"/>
    <w:rsid w:val="00E53634"/>
    <w:rsid w:val="00E5389C"/>
    <w:rsid w:val="00E539CD"/>
    <w:rsid w:val="00E53B75"/>
    <w:rsid w:val="00E5410D"/>
    <w:rsid w:val="00E543D1"/>
    <w:rsid w:val="00E548B2"/>
    <w:rsid w:val="00E54E3B"/>
    <w:rsid w:val="00E556F1"/>
    <w:rsid w:val="00E55AA3"/>
    <w:rsid w:val="00E55BAF"/>
    <w:rsid w:val="00E55C28"/>
    <w:rsid w:val="00E5616D"/>
    <w:rsid w:val="00E5665C"/>
    <w:rsid w:val="00E5697B"/>
    <w:rsid w:val="00E570AD"/>
    <w:rsid w:val="00E5717C"/>
    <w:rsid w:val="00E57565"/>
    <w:rsid w:val="00E57635"/>
    <w:rsid w:val="00E579A7"/>
    <w:rsid w:val="00E57A3E"/>
    <w:rsid w:val="00E57D79"/>
    <w:rsid w:val="00E57F28"/>
    <w:rsid w:val="00E6033B"/>
    <w:rsid w:val="00E6047E"/>
    <w:rsid w:val="00E60EFF"/>
    <w:rsid w:val="00E60F67"/>
    <w:rsid w:val="00E6105B"/>
    <w:rsid w:val="00E61302"/>
    <w:rsid w:val="00E61894"/>
    <w:rsid w:val="00E618A5"/>
    <w:rsid w:val="00E61B94"/>
    <w:rsid w:val="00E61ED1"/>
    <w:rsid w:val="00E61F64"/>
    <w:rsid w:val="00E622FB"/>
    <w:rsid w:val="00E62374"/>
    <w:rsid w:val="00E6245D"/>
    <w:rsid w:val="00E629CA"/>
    <w:rsid w:val="00E63052"/>
    <w:rsid w:val="00E63838"/>
    <w:rsid w:val="00E641E4"/>
    <w:rsid w:val="00E64434"/>
    <w:rsid w:val="00E6485E"/>
    <w:rsid w:val="00E64D8B"/>
    <w:rsid w:val="00E6515D"/>
    <w:rsid w:val="00E65341"/>
    <w:rsid w:val="00E65502"/>
    <w:rsid w:val="00E65D80"/>
    <w:rsid w:val="00E65F9F"/>
    <w:rsid w:val="00E667A0"/>
    <w:rsid w:val="00E669D1"/>
    <w:rsid w:val="00E66A77"/>
    <w:rsid w:val="00E66A97"/>
    <w:rsid w:val="00E67C51"/>
    <w:rsid w:val="00E67E5D"/>
    <w:rsid w:val="00E70311"/>
    <w:rsid w:val="00E703CA"/>
    <w:rsid w:val="00E7053A"/>
    <w:rsid w:val="00E70C6D"/>
    <w:rsid w:val="00E70F47"/>
    <w:rsid w:val="00E71103"/>
    <w:rsid w:val="00E71515"/>
    <w:rsid w:val="00E71A10"/>
    <w:rsid w:val="00E71B49"/>
    <w:rsid w:val="00E71B86"/>
    <w:rsid w:val="00E71D96"/>
    <w:rsid w:val="00E721EC"/>
    <w:rsid w:val="00E72ACF"/>
    <w:rsid w:val="00E72DE2"/>
    <w:rsid w:val="00E72EFC"/>
    <w:rsid w:val="00E73781"/>
    <w:rsid w:val="00E73DD1"/>
    <w:rsid w:val="00E73EB3"/>
    <w:rsid w:val="00E744C9"/>
    <w:rsid w:val="00E749C9"/>
    <w:rsid w:val="00E74D70"/>
    <w:rsid w:val="00E758EC"/>
    <w:rsid w:val="00E7597F"/>
    <w:rsid w:val="00E75B4D"/>
    <w:rsid w:val="00E76421"/>
    <w:rsid w:val="00E766CC"/>
    <w:rsid w:val="00E77040"/>
    <w:rsid w:val="00E7776E"/>
    <w:rsid w:val="00E77CE1"/>
    <w:rsid w:val="00E80928"/>
    <w:rsid w:val="00E80F82"/>
    <w:rsid w:val="00E818AA"/>
    <w:rsid w:val="00E81CD0"/>
    <w:rsid w:val="00E81D66"/>
    <w:rsid w:val="00E8234C"/>
    <w:rsid w:val="00E823A5"/>
    <w:rsid w:val="00E824BF"/>
    <w:rsid w:val="00E82D6F"/>
    <w:rsid w:val="00E82FA4"/>
    <w:rsid w:val="00E83542"/>
    <w:rsid w:val="00E8360C"/>
    <w:rsid w:val="00E83B48"/>
    <w:rsid w:val="00E84616"/>
    <w:rsid w:val="00E84706"/>
    <w:rsid w:val="00E849D4"/>
    <w:rsid w:val="00E84B86"/>
    <w:rsid w:val="00E84F47"/>
    <w:rsid w:val="00E84FA8"/>
    <w:rsid w:val="00E8504A"/>
    <w:rsid w:val="00E851AB"/>
    <w:rsid w:val="00E851D4"/>
    <w:rsid w:val="00E85443"/>
    <w:rsid w:val="00E85928"/>
    <w:rsid w:val="00E86874"/>
    <w:rsid w:val="00E86B79"/>
    <w:rsid w:val="00E86B89"/>
    <w:rsid w:val="00E86D8D"/>
    <w:rsid w:val="00E86F82"/>
    <w:rsid w:val="00E87007"/>
    <w:rsid w:val="00E870F5"/>
    <w:rsid w:val="00E8723F"/>
    <w:rsid w:val="00E8734D"/>
    <w:rsid w:val="00E8750A"/>
    <w:rsid w:val="00E87822"/>
    <w:rsid w:val="00E87A9B"/>
    <w:rsid w:val="00E87BF0"/>
    <w:rsid w:val="00E87D7F"/>
    <w:rsid w:val="00E90395"/>
    <w:rsid w:val="00E9039F"/>
    <w:rsid w:val="00E905EF"/>
    <w:rsid w:val="00E90719"/>
    <w:rsid w:val="00E907FD"/>
    <w:rsid w:val="00E90922"/>
    <w:rsid w:val="00E90AE1"/>
    <w:rsid w:val="00E90D76"/>
    <w:rsid w:val="00E90E49"/>
    <w:rsid w:val="00E9156E"/>
    <w:rsid w:val="00E916D0"/>
    <w:rsid w:val="00E917F9"/>
    <w:rsid w:val="00E918EB"/>
    <w:rsid w:val="00E91F03"/>
    <w:rsid w:val="00E92050"/>
    <w:rsid w:val="00E920F7"/>
    <w:rsid w:val="00E92273"/>
    <w:rsid w:val="00E92869"/>
    <w:rsid w:val="00E9291C"/>
    <w:rsid w:val="00E9297B"/>
    <w:rsid w:val="00E92CE6"/>
    <w:rsid w:val="00E92D1C"/>
    <w:rsid w:val="00E92FA2"/>
    <w:rsid w:val="00E9366C"/>
    <w:rsid w:val="00E938CE"/>
    <w:rsid w:val="00E93D7F"/>
    <w:rsid w:val="00E93F08"/>
    <w:rsid w:val="00E93FFE"/>
    <w:rsid w:val="00E94428"/>
    <w:rsid w:val="00E94F8A"/>
    <w:rsid w:val="00E9533A"/>
    <w:rsid w:val="00E95598"/>
    <w:rsid w:val="00E95A17"/>
    <w:rsid w:val="00E95C1C"/>
    <w:rsid w:val="00E95CB2"/>
    <w:rsid w:val="00E95E3C"/>
    <w:rsid w:val="00E964F0"/>
    <w:rsid w:val="00E96578"/>
    <w:rsid w:val="00E96A00"/>
    <w:rsid w:val="00E96A1D"/>
    <w:rsid w:val="00E9708E"/>
    <w:rsid w:val="00E9722D"/>
    <w:rsid w:val="00E973CE"/>
    <w:rsid w:val="00E97532"/>
    <w:rsid w:val="00E97FB8"/>
    <w:rsid w:val="00EA0548"/>
    <w:rsid w:val="00EA0577"/>
    <w:rsid w:val="00EA0829"/>
    <w:rsid w:val="00EA0BDF"/>
    <w:rsid w:val="00EA1059"/>
    <w:rsid w:val="00EA1252"/>
    <w:rsid w:val="00EA154F"/>
    <w:rsid w:val="00EA162D"/>
    <w:rsid w:val="00EA17D2"/>
    <w:rsid w:val="00EA18D7"/>
    <w:rsid w:val="00EA1C83"/>
    <w:rsid w:val="00EA1F15"/>
    <w:rsid w:val="00EA257F"/>
    <w:rsid w:val="00EA27E2"/>
    <w:rsid w:val="00EA2847"/>
    <w:rsid w:val="00EA2949"/>
    <w:rsid w:val="00EA29CF"/>
    <w:rsid w:val="00EA29F2"/>
    <w:rsid w:val="00EA2B3C"/>
    <w:rsid w:val="00EA2BAF"/>
    <w:rsid w:val="00EA3245"/>
    <w:rsid w:val="00EA329F"/>
    <w:rsid w:val="00EA342A"/>
    <w:rsid w:val="00EA38CF"/>
    <w:rsid w:val="00EA3939"/>
    <w:rsid w:val="00EA438B"/>
    <w:rsid w:val="00EA4F91"/>
    <w:rsid w:val="00EA5283"/>
    <w:rsid w:val="00EA5461"/>
    <w:rsid w:val="00EA5780"/>
    <w:rsid w:val="00EA580E"/>
    <w:rsid w:val="00EA5DC6"/>
    <w:rsid w:val="00EA64B0"/>
    <w:rsid w:val="00EA6505"/>
    <w:rsid w:val="00EA66D8"/>
    <w:rsid w:val="00EA692E"/>
    <w:rsid w:val="00EA6B68"/>
    <w:rsid w:val="00EA6C8E"/>
    <w:rsid w:val="00EA745A"/>
    <w:rsid w:val="00EA7481"/>
    <w:rsid w:val="00EA7A41"/>
    <w:rsid w:val="00EA7BAB"/>
    <w:rsid w:val="00EA7D1F"/>
    <w:rsid w:val="00EB01CB"/>
    <w:rsid w:val="00EB0523"/>
    <w:rsid w:val="00EB077B"/>
    <w:rsid w:val="00EB0A2F"/>
    <w:rsid w:val="00EB0A5C"/>
    <w:rsid w:val="00EB0D24"/>
    <w:rsid w:val="00EB11F8"/>
    <w:rsid w:val="00EB1757"/>
    <w:rsid w:val="00EB1EB7"/>
    <w:rsid w:val="00EB21CF"/>
    <w:rsid w:val="00EB21E6"/>
    <w:rsid w:val="00EB235D"/>
    <w:rsid w:val="00EB24A9"/>
    <w:rsid w:val="00EB2724"/>
    <w:rsid w:val="00EB27C6"/>
    <w:rsid w:val="00EB320B"/>
    <w:rsid w:val="00EB325F"/>
    <w:rsid w:val="00EB3C6D"/>
    <w:rsid w:val="00EB3D70"/>
    <w:rsid w:val="00EB3E22"/>
    <w:rsid w:val="00EB4027"/>
    <w:rsid w:val="00EB41B5"/>
    <w:rsid w:val="00EB48E5"/>
    <w:rsid w:val="00EB4933"/>
    <w:rsid w:val="00EB4B2D"/>
    <w:rsid w:val="00EB4C35"/>
    <w:rsid w:val="00EB4EA2"/>
    <w:rsid w:val="00EB5B44"/>
    <w:rsid w:val="00EB650A"/>
    <w:rsid w:val="00EB6685"/>
    <w:rsid w:val="00EB6CF8"/>
    <w:rsid w:val="00EB6D2F"/>
    <w:rsid w:val="00EB7237"/>
    <w:rsid w:val="00EB73C3"/>
    <w:rsid w:val="00EB7B69"/>
    <w:rsid w:val="00EB7C4F"/>
    <w:rsid w:val="00EC0027"/>
    <w:rsid w:val="00EC009F"/>
    <w:rsid w:val="00EC0230"/>
    <w:rsid w:val="00EC0777"/>
    <w:rsid w:val="00EC085B"/>
    <w:rsid w:val="00EC09E3"/>
    <w:rsid w:val="00EC0BAB"/>
    <w:rsid w:val="00EC168A"/>
    <w:rsid w:val="00EC1BD0"/>
    <w:rsid w:val="00EC1D1E"/>
    <w:rsid w:val="00EC1DF7"/>
    <w:rsid w:val="00EC2605"/>
    <w:rsid w:val="00EC27C6"/>
    <w:rsid w:val="00EC31B8"/>
    <w:rsid w:val="00EC31CB"/>
    <w:rsid w:val="00EC34A8"/>
    <w:rsid w:val="00EC3880"/>
    <w:rsid w:val="00EC39C8"/>
    <w:rsid w:val="00EC3BD0"/>
    <w:rsid w:val="00EC3D1F"/>
    <w:rsid w:val="00EC3F7B"/>
    <w:rsid w:val="00EC4207"/>
    <w:rsid w:val="00EC42F0"/>
    <w:rsid w:val="00EC4436"/>
    <w:rsid w:val="00EC4696"/>
    <w:rsid w:val="00EC4759"/>
    <w:rsid w:val="00EC4D0F"/>
    <w:rsid w:val="00EC4F17"/>
    <w:rsid w:val="00EC5653"/>
    <w:rsid w:val="00EC598B"/>
    <w:rsid w:val="00EC5A8C"/>
    <w:rsid w:val="00EC5D24"/>
    <w:rsid w:val="00EC5E06"/>
    <w:rsid w:val="00EC60AE"/>
    <w:rsid w:val="00EC61BC"/>
    <w:rsid w:val="00EC634C"/>
    <w:rsid w:val="00EC657C"/>
    <w:rsid w:val="00EC692E"/>
    <w:rsid w:val="00EC6C18"/>
    <w:rsid w:val="00EC707A"/>
    <w:rsid w:val="00EC71CE"/>
    <w:rsid w:val="00EC723B"/>
    <w:rsid w:val="00EC7858"/>
    <w:rsid w:val="00EC7A6D"/>
    <w:rsid w:val="00ED00B3"/>
    <w:rsid w:val="00ED00DD"/>
    <w:rsid w:val="00ED0270"/>
    <w:rsid w:val="00ED030E"/>
    <w:rsid w:val="00ED0C72"/>
    <w:rsid w:val="00ED0C7F"/>
    <w:rsid w:val="00ED0DF6"/>
    <w:rsid w:val="00ED0ECF"/>
    <w:rsid w:val="00ED1006"/>
    <w:rsid w:val="00ED13BF"/>
    <w:rsid w:val="00ED27F9"/>
    <w:rsid w:val="00ED2A60"/>
    <w:rsid w:val="00ED2AF5"/>
    <w:rsid w:val="00ED2BA3"/>
    <w:rsid w:val="00ED2E68"/>
    <w:rsid w:val="00ED2FE8"/>
    <w:rsid w:val="00ED3808"/>
    <w:rsid w:val="00ED454D"/>
    <w:rsid w:val="00ED4877"/>
    <w:rsid w:val="00ED4A9B"/>
    <w:rsid w:val="00ED4AFA"/>
    <w:rsid w:val="00ED5396"/>
    <w:rsid w:val="00ED53C0"/>
    <w:rsid w:val="00ED6008"/>
    <w:rsid w:val="00ED6062"/>
    <w:rsid w:val="00ED625B"/>
    <w:rsid w:val="00ED635F"/>
    <w:rsid w:val="00ED6BD6"/>
    <w:rsid w:val="00ED6C55"/>
    <w:rsid w:val="00ED6E0C"/>
    <w:rsid w:val="00ED6E55"/>
    <w:rsid w:val="00ED71F9"/>
    <w:rsid w:val="00ED74ED"/>
    <w:rsid w:val="00ED78C9"/>
    <w:rsid w:val="00EE0206"/>
    <w:rsid w:val="00EE0624"/>
    <w:rsid w:val="00EE0D13"/>
    <w:rsid w:val="00EE0EE2"/>
    <w:rsid w:val="00EE1093"/>
    <w:rsid w:val="00EE146A"/>
    <w:rsid w:val="00EE1F98"/>
    <w:rsid w:val="00EE280C"/>
    <w:rsid w:val="00EE28F5"/>
    <w:rsid w:val="00EE297A"/>
    <w:rsid w:val="00EE2D61"/>
    <w:rsid w:val="00EE2DDD"/>
    <w:rsid w:val="00EE2DFD"/>
    <w:rsid w:val="00EE333D"/>
    <w:rsid w:val="00EE35AB"/>
    <w:rsid w:val="00EE3BC6"/>
    <w:rsid w:val="00EE41A4"/>
    <w:rsid w:val="00EE45AD"/>
    <w:rsid w:val="00EE5CBE"/>
    <w:rsid w:val="00EE5CF9"/>
    <w:rsid w:val="00EE5D87"/>
    <w:rsid w:val="00EE6234"/>
    <w:rsid w:val="00EE6B5A"/>
    <w:rsid w:val="00EE6BFD"/>
    <w:rsid w:val="00EE73D8"/>
    <w:rsid w:val="00EE74A0"/>
    <w:rsid w:val="00EE7CE1"/>
    <w:rsid w:val="00EF00FF"/>
    <w:rsid w:val="00EF06FC"/>
    <w:rsid w:val="00EF0E80"/>
    <w:rsid w:val="00EF18FE"/>
    <w:rsid w:val="00EF190C"/>
    <w:rsid w:val="00EF20F1"/>
    <w:rsid w:val="00EF2160"/>
    <w:rsid w:val="00EF2981"/>
    <w:rsid w:val="00EF2EB2"/>
    <w:rsid w:val="00EF2F75"/>
    <w:rsid w:val="00EF3591"/>
    <w:rsid w:val="00EF3A66"/>
    <w:rsid w:val="00EF3AD5"/>
    <w:rsid w:val="00EF3D20"/>
    <w:rsid w:val="00EF4073"/>
    <w:rsid w:val="00EF413B"/>
    <w:rsid w:val="00EF4FBA"/>
    <w:rsid w:val="00EF53CD"/>
    <w:rsid w:val="00EF5592"/>
    <w:rsid w:val="00EF5787"/>
    <w:rsid w:val="00EF5829"/>
    <w:rsid w:val="00EF594F"/>
    <w:rsid w:val="00EF5B11"/>
    <w:rsid w:val="00EF5E6B"/>
    <w:rsid w:val="00EF60D0"/>
    <w:rsid w:val="00EF6774"/>
    <w:rsid w:val="00EF6E09"/>
    <w:rsid w:val="00EF72A7"/>
    <w:rsid w:val="00EF7C03"/>
    <w:rsid w:val="00F0000B"/>
    <w:rsid w:val="00F00459"/>
    <w:rsid w:val="00F008BC"/>
    <w:rsid w:val="00F00A11"/>
    <w:rsid w:val="00F00C43"/>
    <w:rsid w:val="00F010E0"/>
    <w:rsid w:val="00F01A5F"/>
    <w:rsid w:val="00F01AA2"/>
    <w:rsid w:val="00F01B6B"/>
    <w:rsid w:val="00F01B98"/>
    <w:rsid w:val="00F02662"/>
    <w:rsid w:val="00F027DC"/>
    <w:rsid w:val="00F0283D"/>
    <w:rsid w:val="00F028DF"/>
    <w:rsid w:val="00F032C6"/>
    <w:rsid w:val="00F03887"/>
    <w:rsid w:val="00F03DED"/>
    <w:rsid w:val="00F0404A"/>
    <w:rsid w:val="00F04065"/>
    <w:rsid w:val="00F041D8"/>
    <w:rsid w:val="00F04562"/>
    <w:rsid w:val="00F0468C"/>
    <w:rsid w:val="00F047BD"/>
    <w:rsid w:val="00F049C5"/>
    <w:rsid w:val="00F04A03"/>
    <w:rsid w:val="00F04AF7"/>
    <w:rsid w:val="00F04D4B"/>
    <w:rsid w:val="00F04D6A"/>
    <w:rsid w:val="00F04E35"/>
    <w:rsid w:val="00F0502D"/>
    <w:rsid w:val="00F0520F"/>
    <w:rsid w:val="00F0528D"/>
    <w:rsid w:val="00F05A2E"/>
    <w:rsid w:val="00F05A55"/>
    <w:rsid w:val="00F05D7E"/>
    <w:rsid w:val="00F0617C"/>
    <w:rsid w:val="00F061DF"/>
    <w:rsid w:val="00F0680C"/>
    <w:rsid w:val="00F06C67"/>
    <w:rsid w:val="00F06CB0"/>
    <w:rsid w:val="00F06DFD"/>
    <w:rsid w:val="00F071D1"/>
    <w:rsid w:val="00F07533"/>
    <w:rsid w:val="00F0760F"/>
    <w:rsid w:val="00F07E1B"/>
    <w:rsid w:val="00F07E61"/>
    <w:rsid w:val="00F10336"/>
    <w:rsid w:val="00F10629"/>
    <w:rsid w:val="00F10CC8"/>
    <w:rsid w:val="00F110AC"/>
    <w:rsid w:val="00F11372"/>
    <w:rsid w:val="00F115E0"/>
    <w:rsid w:val="00F11645"/>
    <w:rsid w:val="00F118C9"/>
    <w:rsid w:val="00F11C7A"/>
    <w:rsid w:val="00F11C86"/>
    <w:rsid w:val="00F12090"/>
    <w:rsid w:val="00F12093"/>
    <w:rsid w:val="00F12EC0"/>
    <w:rsid w:val="00F13364"/>
    <w:rsid w:val="00F135D2"/>
    <w:rsid w:val="00F13946"/>
    <w:rsid w:val="00F14A07"/>
    <w:rsid w:val="00F14B50"/>
    <w:rsid w:val="00F14E1D"/>
    <w:rsid w:val="00F15045"/>
    <w:rsid w:val="00F151AF"/>
    <w:rsid w:val="00F1546B"/>
    <w:rsid w:val="00F15491"/>
    <w:rsid w:val="00F157BA"/>
    <w:rsid w:val="00F15FA5"/>
    <w:rsid w:val="00F163C6"/>
    <w:rsid w:val="00F1664B"/>
    <w:rsid w:val="00F168FA"/>
    <w:rsid w:val="00F16A6F"/>
    <w:rsid w:val="00F16C88"/>
    <w:rsid w:val="00F16F27"/>
    <w:rsid w:val="00F16F51"/>
    <w:rsid w:val="00F1733E"/>
    <w:rsid w:val="00F17858"/>
    <w:rsid w:val="00F17873"/>
    <w:rsid w:val="00F179E3"/>
    <w:rsid w:val="00F17C46"/>
    <w:rsid w:val="00F20614"/>
    <w:rsid w:val="00F2064C"/>
    <w:rsid w:val="00F209B7"/>
    <w:rsid w:val="00F20A3D"/>
    <w:rsid w:val="00F20D2C"/>
    <w:rsid w:val="00F21135"/>
    <w:rsid w:val="00F21BF6"/>
    <w:rsid w:val="00F21C5E"/>
    <w:rsid w:val="00F21E14"/>
    <w:rsid w:val="00F228DB"/>
    <w:rsid w:val="00F231AC"/>
    <w:rsid w:val="00F23416"/>
    <w:rsid w:val="00F2342D"/>
    <w:rsid w:val="00F23AA3"/>
    <w:rsid w:val="00F23D23"/>
    <w:rsid w:val="00F23D4A"/>
    <w:rsid w:val="00F23E31"/>
    <w:rsid w:val="00F240A3"/>
    <w:rsid w:val="00F240C6"/>
    <w:rsid w:val="00F24280"/>
    <w:rsid w:val="00F243D8"/>
    <w:rsid w:val="00F243E4"/>
    <w:rsid w:val="00F2497A"/>
    <w:rsid w:val="00F24B4A"/>
    <w:rsid w:val="00F25ACD"/>
    <w:rsid w:val="00F26E23"/>
    <w:rsid w:val="00F276AD"/>
    <w:rsid w:val="00F27994"/>
    <w:rsid w:val="00F27FAF"/>
    <w:rsid w:val="00F3015A"/>
    <w:rsid w:val="00F305D7"/>
    <w:rsid w:val="00F30648"/>
    <w:rsid w:val="00F30828"/>
    <w:rsid w:val="00F313D6"/>
    <w:rsid w:val="00F31AED"/>
    <w:rsid w:val="00F31BF4"/>
    <w:rsid w:val="00F31C3B"/>
    <w:rsid w:val="00F31DBC"/>
    <w:rsid w:val="00F31EE4"/>
    <w:rsid w:val="00F31FA8"/>
    <w:rsid w:val="00F32194"/>
    <w:rsid w:val="00F325EF"/>
    <w:rsid w:val="00F329C9"/>
    <w:rsid w:val="00F331BE"/>
    <w:rsid w:val="00F33417"/>
    <w:rsid w:val="00F33674"/>
    <w:rsid w:val="00F3387A"/>
    <w:rsid w:val="00F34480"/>
    <w:rsid w:val="00F347CF"/>
    <w:rsid w:val="00F34AC8"/>
    <w:rsid w:val="00F34B14"/>
    <w:rsid w:val="00F34CB6"/>
    <w:rsid w:val="00F34CFB"/>
    <w:rsid w:val="00F34D4D"/>
    <w:rsid w:val="00F34EDE"/>
    <w:rsid w:val="00F35199"/>
    <w:rsid w:val="00F351B8"/>
    <w:rsid w:val="00F359A6"/>
    <w:rsid w:val="00F35D41"/>
    <w:rsid w:val="00F35DDC"/>
    <w:rsid w:val="00F35F56"/>
    <w:rsid w:val="00F367DE"/>
    <w:rsid w:val="00F36992"/>
    <w:rsid w:val="00F36CC0"/>
    <w:rsid w:val="00F36E1A"/>
    <w:rsid w:val="00F370C3"/>
    <w:rsid w:val="00F370C7"/>
    <w:rsid w:val="00F3729A"/>
    <w:rsid w:val="00F376AF"/>
    <w:rsid w:val="00F3773E"/>
    <w:rsid w:val="00F37E9D"/>
    <w:rsid w:val="00F4004C"/>
    <w:rsid w:val="00F403FA"/>
    <w:rsid w:val="00F40473"/>
    <w:rsid w:val="00F40DE3"/>
    <w:rsid w:val="00F41114"/>
    <w:rsid w:val="00F411B7"/>
    <w:rsid w:val="00F411BE"/>
    <w:rsid w:val="00F413CC"/>
    <w:rsid w:val="00F4270C"/>
    <w:rsid w:val="00F42E0A"/>
    <w:rsid w:val="00F4308F"/>
    <w:rsid w:val="00F434C6"/>
    <w:rsid w:val="00F43D4A"/>
    <w:rsid w:val="00F43D84"/>
    <w:rsid w:val="00F43F65"/>
    <w:rsid w:val="00F442FC"/>
    <w:rsid w:val="00F4448A"/>
    <w:rsid w:val="00F445C5"/>
    <w:rsid w:val="00F44610"/>
    <w:rsid w:val="00F44720"/>
    <w:rsid w:val="00F4495E"/>
    <w:rsid w:val="00F453A9"/>
    <w:rsid w:val="00F457DA"/>
    <w:rsid w:val="00F464C4"/>
    <w:rsid w:val="00F4679B"/>
    <w:rsid w:val="00F468C8"/>
    <w:rsid w:val="00F469D3"/>
    <w:rsid w:val="00F46E1D"/>
    <w:rsid w:val="00F4766C"/>
    <w:rsid w:val="00F477F2"/>
    <w:rsid w:val="00F47A45"/>
    <w:rsid w:val="00F47B1C"/>
    <w:rsid w:val="00F47CD0"/>
    <w:rsid w:val="00F504B4"/>
    <w:rsid w:val="00F507D1"/>
    <w:rsid w:val="00F50984"/>
    <w:rsid w:val="00F50CAD"/>
    <w:rsid w:val="00F5103C"/>
    <w:rsid w:val="00F514A1"/>
    <w:rsid w:val="00F516A5"/>
    <w:rsid w:val="00F516D7"/>
    <w:rsid w:val="00F5174D"/>
    <w:rsid w:val="00F517C5"/>
    <w:rsid w:val="00F517DF"/>
    <w:rsid w:val="00F519CE"/>
    <w:rsid w:val="00F51ADA"/>
    <w:rsid w:val="00F51C70"/>
    <w:rsid w:val="00F527D0"/>
    <w:rsid w:val="00F528D3"/>
    <w:rsid w:val="00F52926"/>
    <w:rsid w:val="00F53352"/>
    <w:rsid w:val="00F533DD"/>
    <w:rsid w:val="00F5348B"/>
    <w:rsid w:val="00F53DB8"/>
    <w:rsid w:val="00F53F78"/>
    <w:rsid w:val="00F54253"/>
    <w:rsid w:val="00F5450F"/>
    <w:rsid w:val="00F54D17"/>
    <w:rsid w:val="00F54F08"/>
    <w:rsid w:val="00F54F2E"/>
    <w:rsid w:val="00F553F4"/>
    <w:rsid w:val="00F55A49"/>
    <w:rsid w:val="00F55C20"/>
    <w:rsid w:val="00F55C36"/>
    <w:rsid w:val="00F55D60"/>
    <w:rsid w:val="00F55E96"/>
    <w:rsid w:val="00F55FAA"/>
    <w:rsid w:val="00F5603C"/>
    <w:rsid w:val="00F561AB"/>
    <w:rsid w:val="00F563E3"/>
    <w:rsid w:val="00F566EE"/>
    <w:rsid w:val="00F570BF"/>
    <w:rsid w:val="00F57485"/>
    <w:rsid w:val="00F57752"/>
    <w:rsid w:val="00F6061E"/>
    <w:rsid w:val="00F6069B"/>
    <w:rsid w:val="00F607C5"/>
    <w:rsid w:val="00F609F8"/>
    <w:rsid w:val="00F60DEA"/>
    <w:rsid w:val="00F610CC"/>
    <w:rsid w:val="00F61363"/>
    <w:rsid w:val="00F61F4C"/>
    <w:rsid w:val="00F6231A"/>
    <w:rsid w:val="00F62B5D"/>
    <w:rsid w:val="00F62EC9"/>
    <w:rsid w:val="00F6302A"/>
    <w:rsid w:val="00F63246"/>
    <w:rsid w:val="00F63838"/>
    <w:rsid w:val="00F63D4B"/>
    <w:rsid w:val="00F63DCC"/>
    <w:rsid w:val="00F643D1"/>
    <w:rsid w:val="00F64C2B"/>
    <w:rsid w:val="00F64DC0"/>
    <w:rsid w:val="00F65039"/>
    <w:rsid w:val="00F651BE"/>
    <w:rsid w:val="00F657AD"/>
    <w:rsid w:val="00F65B1A"/>
    <w:rsid w:val="00F65D31"/>
    <w:rsid w:val="00F65F27"/>
    <w:rsid w:val="00F660C3"/>
    <w:rsid w:val="00F66431"/>
    <w:rsid w:val="00F67809"/>
    <w:rsid w:val="00F67E37"/>
    <w:rsid w:val="00F67F53"/>
    <w:rsid w:val="00F67F93"/>
    <w:rsid w:val="00F70104"/>
    <w:rsid w:val="00F702CB"/>
    <w:rsid w:val="00F703BE"/>
    <w:rsid w:val="00F7076D"/>
    <w:rsid w:val="00F70CDD"/>
    <w:rsid w:val="00F70ECC"/>
    <w:rsid w:val="00F711AA"/>
    <w:rsid w:val="00F7176C"/>
    <w:rsid w:val="00F71A54"/>
    <w:rsid w:val="00F71AC3"/>
    <w:rsid w:val="00F71F69"/>
    <w:rsid w:val="00F72173"/>
    <w:rsid w:val="00F7231A"/>
    <w:rsid w:val="00F7243F"/>
    <w:rsid w:val="00F72B72"/>
    <w:rsid w:val="00F73595"/>
    <w:rsid w:val="00F73C7D"/>
    <w:rsid w:val="00F73E98"/>
    <w:rsid w:val="00F745E4"/>
    <w:rsid w:val="00F748EF"/>
    <w:rsid w:val="00F74BB9"/>
    <w:rsid w:val="00F74D9C"/>
    <w:rsid w:val="00F75582"/>
    <w:rsid w:val="00F755A8"/>
    <w:rsid w:val="00F75791"/>
    <w:rsid w:val="00F75A12"/>
    <w:rsid w:val="00F763B6"/>
    <w:rsid w:val="00F76EFA"/>
    <w:rsid w:val="00F771F2"/>
    <w:rsid w:val="00F77AAF"/>
    <w:rsid w:val="00F77D7F"/>
    <w:rsid w:val="00F77ECD"/>
    <w:rsid w:val="00F8002D"/>
    <w:rsid w:val="00F800BF"/>
    <w:rsid w:val="00F804BE"/>
    <w:rsid w:val="00F80F50"/>
    <w:rsid w:val="00F817CE"/>
    <w:rsid w:val="00F81DA0"/>
    <w:rsid w:val="00F822D6"/>
    <w:rsid w:val="00F829E7"/>
    <w:rsid w:val="00F82D94"/>
    <w:rsid w:val="00F82FBC"/>
    <w:rsid w:val="00F8345A"/>
    <w:rsid w:val="00F836C2"/>
    <w:rsid w:val="00F8376B"/>
    <w:rsid w:val="00F838AE"/>
    <w:rsid w:val="00F83AE4"/>
    <w:rsid w:val="00F8456C"/>
    <w:rsid w:val="00F847DF"/>
    <w:rsid w:val="00F852F3"/>
    <w:rsid w:val="00F859D8"/>
    <w:rsid w:val="00F85A23"/>
    <w:rsid w:val="00F85C55"/>
    <w:rsid w:val="00F85D74"/>
    <w:rsid w:val="00F85F8F"/>
    <w:rsid w:val="00F86516"/>
    <w:rsid w:val="00F868F5"/>
    <w:rsid w:val="00F86EC9"/>
    <w:rsid w:val="00F870CC"/>
    <w:rsid w:val="00F872AD"/>
    <w:rsid w:val="00F872CD"/>
    <w:rsid w:val="00F874F0"/>
    <w:rsid w:val="00F877B0"/>
    <w:rsid w:val="00F87A58"/>
    <w:rsid w:val="00F87B55"/>
    <w:rsid w:val="00F90344"/>
    <w:rsid w:val="00F9056A"/>
    <w:rsid w:val="00F90C04"/>
    <w:rsid w:val="00F90F8D"/>
    <w:rsid w:val="00F918FA"/>
    <w:rsid w:val="00F91982"/>
    <w:rsid w:val="00F91ADD"/>
    <w:rsid w:val="00F91C3C"/>
    <w:rsid w:val="00F91DF0"/>
    <w:rsid w:val="00F92248"/>
    <w:rsid w:val="00F92782"/>
    <w:rsid w:val="00F9288B"/>
    <w:rsid w:val="00F92DAF"/>
    <w:rsid w:val="00F9378A"/>
    <w:rsid w:val="00F93AA9"/>
    <w:rsid w:val="00F94161"/>
    <w:rsid w:val="00F9531B"/>
    <w:rsid w:val="00F954D0"/>
    <w:rsid w:val="00F95E5C"/>
    <w:rsid w:val="00F95F7B"/>
    <w:rsid w:val="00F963B0"/>
    <w:rsid w:val="00F9653F"/>
    <w:rsid w:val="00F965E7"/>
    <w:rsid w:val="00F96985"/>
    <w:rsid w:val="00F96B4F"/>
    <w:rsid w:val="00F96B5B"/>
    <w:rsid w:val="00F96EA5"/>
    <w:rsid w:val="00F96F97"/>
    <w:rsid w:val="00F97838"/>
    <w:rsid w:val="00FA007C"/>
    <w:rsid w:val="00FA06D2"/>
    <w:rsid w:val="00FA070D"/>
    <w:rsid w:val="00FA074D"/>
    <w:rsid w:val="00FA0BA2"/>
    <w:rsid w:val="00FA162F"/>
    <w:rsid w:val="00FA1A18"/>
    <w:rsid w:val="00FA1C97"/>
    <w:rsid w:val="00FA20F7"/>
    <w:rsid w:val="00FA2205"/>
    <w:rsid w:val="00FA2283"/>
    <w:rsid w:val="00FA22F2"/>
    <w:rsid w:val="00FA22F8"/>
    <w:rsid w:val="00FA28FD"/>
    <w:rsid w:val="00FA2A95"/>
    <w:rsid w:val="00FA2BB3"/>
    <w:rsid w:val="00FA2C48"/>
    <w:rsid w:val="00FA2DAF"/>
    <w:rsid w:val="00FA2E55"/>
    <w:rsid w:val="00FA34E1"/>
    <w:rsid w:val="00FA34F2"/>
    <w:rsid w:val="00FA389F"/>
    <w:rsid w:val="00FA41D7"/>
    <w:rsid w:val="00FA4908"/>
    <w:rsid w:val="00FA4BE1"/>
    <w:rsid w:val="00FA4C36"/>
    <w:rsid w:val="00FA54F6"/>
    <w:rsid w:val="00FA55BB"/>
    <w:rsid w:val="00FA58DA"/>
    <w:rsid w:val="00FA5A3E"/>
    <w:rsid w:val="00FA5E55"/>
    <w:rsid w:val="00FA618D"/>
    <w:rsid w:val="00FA6993"/>
    <w:rsid w:val="00FA6C4A"/>
    <w:rsid w:val="00FA6E5B"/>
    <w:rsid w:val="00FA6ECA"/>
    <w:rsid w:val="00FA7109"/>
    <w:rsid w:val="00FA7755"/>
    <w:rsid w:val="00FA7B21"/>
    <w:rsid w:val="00FA7CBC"/>
    <w:rsid w:val="00FA7F00"/>
    <w:rsid w:val="00FB011C"/>
    <w:rsid w:val="00FB0A46"/>
    <w:rsid w:val="00FB0AB2"/>
    <w:rsid w:val="00FB0DCD"/>
    <w:rsid w:val="00FB0E25"/>
    <w:rsid w:val="00FB0E2A"/>
    <w:rsid w:val="00FB12E4"/>
    <w:rsid w:val="00FB1640"/>
    <w:rsid w:val="00FB19C3"/>
    <w:rsid w:val="00FB1B76"/>
    <w:rsid w:val="00FB1FE0"/>
    <w:rsid w:val="00FB2011"/>
    <w:rsid w:val="00FB20BB"/>
    <w:rsid w:val="00FB2297"/>
    <w:rsid w:val="00FB23C7"/>
    <w:rsid w:val="00FB2403"/>
    <w:rsid w:val="00FB26DB"/>
    <w:rsid w:val="00FB3344"/>
    <w:rsid w:val="00FB373E"/>
    <w:rsid w:val="00FB3775"/>
    <w:rsid w:val="00FB3CA6"/>
    <w:rsid w:val="00FB413D"/>
    <w:rsid w:val="00FB4C80"/>
    <w:rsid w:val="00FB4F73"/>
    <w:rsid w:val="00FB524E"/>
    <w:rsid w:val="00FB5511"/>
    <w:rsid w:val="00FB5944"/>
    <w:rsid w:val="00FB5AE1"/>
    <w:rsid w:val="00FB5CBA"/>
    <w:rsid w:val="00FB6087"/>
    <w:rsid w:val="00FB6199"/>
    <w:rsid w:val="00FB6954"/>
    <w:rsid w:val="00FB6A1B"/>
    <w:rsid w:val="00FB6BA8"/>
    <w:rsid w:val="00FB7389"/>
    <w:rsid w:val="00FC0E48"/>
    <w:rsid w:val="00FC186B"/>
    <w:rsid w:val="00FC1D25"/>
    <w:rsid w:val="00FC1DCB"/>
    <w:rsid w:val="00FC1F55"/>
    <w:rsid w:val="00FC1FF2"/>
    <w:rsid w:val="00FC2019"/>
    <w:rsid w:val="00FC20B4"/>
    <w:rsid w:val="00FC223D"/>
    <w:rsid w:val="00FC2AEF"/>
    <w:rsid w:val="00FC2CAB"/>
    <w:rsid w:val="00FC2E17"/>
    <w:rsid w:val="00FC3355"/>
    <w:rsid w:val="00FC339A"/>
    <w:rsid w:val="00FC3620"/>
    <w:rsid w:val="00FC3F63"/>
    <w:rsid w:val="00FC4002"/>
    <w:rsid w:val="00FC4008"/>
    <w:rsid w:val="00FC47E4"/>
    <w:rsid w:val="00FC4B11"/>
    <w:rsid w:val="00FC4B8F"/>
    <w:rsid w:val="00FC4D19"/>
    <w:rsid w:val="00FC4ECF"/>
    <w:rsid w:val="00FC4EF2"/>
    <w:rsid w:val="00FC5019"/>
    <w:rsid w:val="00FC517B"/>
    <w:rsid w:val="00FC58D4"/>
    <w:rsid w:val="00FC5A27"/>
    <w:rsid w:val="00FC5B32"/>
    <w:rsid w:val="00FC5BE7"/>
    <w:rsid w:val="00FC5DE8"/>
    <w:rsid w:val="00FC5E13"/>
    <w:rsid w:val="00FC6469"/>
    <w:rsid w:val="00FC6D90"/>
    <w:rsid w:val="00FC71D3"/>
    <w:rsid w:val="00FC7349"/>
    <w:rsid w:val="00FC7429"/>
    <w:rsid w:val="00FC79F9"/>
    <w:rsid w:val="00FD04C2"/>
    <w:rsid w:val="00FD0577"/>
    <w:rsid w:val="00FD07F6"/>
    <w:rsid w:val="00FD096B"/>
    <w:rsid w:val="00FD0F09"/>
    <w:rsid w:val="00FD15EB"/>
    <w:rsid w:val="00FD1800"/>
    <w:rsid w:val="00FD185A"/>
    <w:rsid w:val="00FD1872"/>
    <w:rsid w:val="00FD1EC8"/>
    <w:rsid w:val="00FD204D"/>
    <w:rsid w:val="00FD25E9"/>
    <w:rsid w:val="00FD2678"/>
    <w:rsid w:val="00FD2702"/>
    <w:rsid w:val="00FD2948"/>
    <w:rsid w:val="00FD2E88"/>
    <w:rsid w:val="00FD3055"/>
    <w:rsid w:val="00FD38A7"/>
    <w:rsid w:val="00FD3B87"/>
    <w:rsid w:val="00FD3BC8"/>
    <w:rsid w:val="00FD4274"/>
    <w:rsid w:val="00FD42B2"/>
    <w:rsid w:val="00FD436F"/>
    <w:rsid w:val="00FD4578"/>
    <w:rsid w:val="00FD4686"/>
    <w:rsid w:val="00FD47ED"/>
    <w:rsid w:val="00FD4DC1"/>
    <w:rsid w:val="00FD51B3"/>
    <w:rsid w:val="00FD54A0"/>
    <w:rsid w:val="00FD551B"/>
    <w:rsid w:val="00FD67EC"/>
    <w:rsid w:val="00FD69B1"/>
    <w:rsid w:val="00FD69EB"/>
    <w:rsid w:val="00FD710F"/>
    <w:rsid w:val="00FD7309"/>
    <w:rsid w:val="00FD74DB"/>
    <w:rsid w:val="00FD7516"/>
    <w:rsid w:val="00FD75E6"/>
    <w:rsid w:val="00FD7660"/>
    <w:rsid w:val="00FD7894"/>
    <w:rsid w:val="00FD7ACA"/>
    <w:rsid w:val="00FD7BE1"/>
    <w:rsid w:val="00FE0490"/>
    <w:rsid w:val="00FE05B2"/>
    <w:rsid w:val="00FE0655"/>
    <w:rsid w:val="00FE0948"/>
    <w:rsid w:val="00FE0A1D"/>
    <w:rsid w:val="00FE17CB"/>
    <w:rsid w:val="00FE19CE"/>
    <w:rsid w:val="00FE1F53"/>
    <w:rsid w:val="00FE220A"/>
    <w:rsid w:val="00FE2365"/>
    <w:rsid w:val="00FE278D"/>
    <w:rsid w:val="00FE2917"/>
    <w:rsid w:val="00FE2D8B"/>
    <w:rsid w:val="00FE30DF"/>
    <w:rsid w:val="00FE32C1"/>
    <w:rsid w:val="00FE3360"/>
    <w:rsid w:val="00FE377C"/>
    <w:rsid w:val="00FE37D0"/>
    <w:rsid w:val="00FE3F33"/>
    <w:rsid w:val="00FE3FFB"/>
    <w:rsid w:val="00FE41A8"/>
    <w:rsid w:val="00FE4324"/>
    <w:rsid w:val="00FE446E"/>
    <w:rsid w:val="00FE4669"/>
    <w:rsid w:val="00FE48AE"/>
    <w:rsid w:val="00FE48EB"/>
    <w:rsid w:val="00FE4990"/>
    <w:rsid w:val="00FE4C7B"/>
    <w:rsid w:val="00FE4CA9"/>
    <w:rsid w:val="00FE4D7E"/>
    <w:rsid w:val="00FE547B"/>
    <w:rsid w:val="00FE55A8"/>
    <w:rsid w:val="00FE5659"/>
    <w:rsid w:val="00FE57B9"/>
    <w:rsid w:val="00FE5F42"/>
    <w:rsid w:val="00FE619F"/>
    <w:rsid w:val="00FE67E0"/>
    <w:rsid w:val="00FE6B82"/>
    <w:rsid w:val="00FE6F74"/>
    <w:rsid w:val="00FE7336"/>
    <w:rsid w:val="00FE76A8"/>
    <w:rsid w:val="00FE787C"/>
    <w:rsid w:val="00FE7C7A"/>
    <w:rsid w:val="00FF07B8"/>
    <w:rsid w:val="00FF0AFB"/>
    <w:rsid w:val="00FF0F3E"/>
    <w:rsid w:val="00FF10FD"/>
    <w:rsid w:val="00FF1162"/>
    <w:rsid w:val="00FF17CC"/>
    <w:rsid w:val="00FF1B76"/>
    <w:rsid w:val="00FF1F6E"/>
    <w:rsid w:val="00FF211B"/>
    <w:rsid w:val="00FF2AD4"/>
    <w:rsid w:val="00FF2E43"/>
    <w:rsid w:val="00FF302A"/>
    <w:rsid w:val="00FF3569"/>
    <w:rsid w:val="00FF3BB8"/>
    <w:rsid w:val="00FF3FF3"/>
    <w:rsid w:val="00FF405E"/>
    <w:rsid w:val="00FF45A5"/>
    <w:rsid w:val="00FF48A3"/>
    <w:rsid w:val="00FF4955"/>
    <w:rsid w:val="00FF4CD9"/>
    <w:rsid w:val="00FF4CDE"/>
    <w:rsid w:val="00FF4F60"/>
    <w:rsid w:val="00FF4F61"/>
    <w:rsid w:val="00FF5246"/>
    <w:rsid w:val="00FF5615"/>
    <w:rsid w:val="00FF5673"/>
    <w:rsid w:val="00FF587A"/>
    <w:rsid w:val="00FF5A7D"/>
    <w:rsid w:val="00FF5B6E"/>
    <w:rsid w:val="00FF5C91"/>
    <w:rsid w:val="00FF717C"/>
    <w:rsid w:val="00FF7716"/>
    <w:rsid w:val="00FF77E2"/>
    <w:rsid w:val="00FF77F7"/>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353E"/>
    <w:rPr>
      <w:rFonts w:asciiTheme="minorHAnsi" w:eastAsiaTheme="minorHAnsi" w:hAnsiTheme="minorHAnsi" w:cstheme="minorBidi"/>
      <w:kern w:val="2"/>
      <w:sz w:val="24"/>
      <w:szCs w:val="24"/>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4E35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E353E"/>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uiPriority w:val="9"/>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3GPPAgreements">
    <w:name w:val="3GPP Agreements"/>
    <w:basedOn w:val="Normal"/>
    <w:link w:val="3GPPAgreementsChar"/>
    <w:qFormat/>
    <w:rsid w:val="00BF27FD"/>
    <w:pPr>
      <w:numPr>
        <w:numId w:val="11"/>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BF27FD"/>
    <w:rPr>
      <w:rFonts w:ascii="Times New Roman" w:hAnsi="Times New Roman"/>
      <w:sz w:val="22"/>
      <w:lang w:val="en-US"/>
    </w:rPr>
  </w:style>
  <w:style w:type="character" w:customStyle="1" w:styleId="CaptionChar1">
    <w:name w:val="Caption Char1"/>
    <w:aliases w:val="cap Char1,cap Char Char,Caption Char Char,Caption Char1 Char Char,cap Char Char1 Char,Caption Char Char1 Char Char,cap Char2 Char"/>
    <w:rsid w:val="0072325E"/>
    <w:rPr>
      <w:rFonts w:ascii="Arial" w:hAnsi="Arial"/>
      <w:b/>
      <w:bCs/>
      <w:lang w:val="en-GB" w:eastAsia="zh-CN"/>
    </w:rPr>
  </w:style>
  <w:style w:type="paragraph" w:customStyle="1" w:styleId="Observation">
    <w:name w:val="Observation"/>
    <w:basedOn w:val="Proposal"/>
    <w:qFormat/>
    <w:rsid w:val="007906EA"/>
    <w:pPr>
      <w:numPr>
        <w:numId w:val="12"/>
      </w:numPr>
      <w:tabs>
        <w:tab w:val="left" w:pos="1701"/>
      </w:tabs>
      <w:overflowPunct w:val="0"/>
      <w:autoSpaceDE w:val="0"/>
      <w:autoSpaceDN w:val="0"/>
      <w:adjustRightInd w:val="0"/>
      <w:spacing w:after="120"/>
      <w:jc w:val="both"/>
      <w:textAlignment w:val="baseline"/>
    </w:pPr>
    <w:rPr>
      <w:rFonts w:ascii="Arial" w:eastAsia="Times New Roman" w:hAnsi="Arial" w:cs="Times New Roman"/>
      <w:sz w:val="20"/>
      <w:szCs w:val="20"/>
      <w:lang w:val="en-GB"/>
    </w:rPr>
  </w:style>
  <w:style w:type="paragraph" w:customStyle="1" w:styleId="3GPPText">
    <w:name w:val="3GPP Text"/>
    <w:basedOn w:val="Normal"/>
    <w:link w:val="3GPPTextChar"/>
    <w:qFormat/>
    <w:rsid w:val="00613390"/>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rsid w:val="00613390"/>
    <w:rPr>
      <w:rFonts w:ascii="Times New Roman" w:hAnsi="Times New Roman"/>
      <w:sz w:val="22"/>
      <w:lang w:val="en-US"/>
    </w:rPr>
  </w:style>
  <w:style w:type="character" w:styleId="PlaceholderText">
    <w:name w:val="Placeholder Text"/>
    <w:basedOn w:val="DefaultParagraphFont"/>
    <w:uiPriority w:val="67"/>
    <w:semiHidden/>
    <w:rsid w:val="00346A10"/>
    <w:rPr>
      <w:color w:val="808080"/>
    </w:rPr>
  </w:style>
  <w:style w:type="character" w:customStyle="1" w:styleId="apple-converted-space">
    <w:name w:val="apple-converted-space"/>
    <w:qFormat/>
    <w:rsid w:val="00653464"/>
  </w:style>
  <w:style w:type="paragraph" w:customStyle="1" w:styleId="3GPPH2">
    <w:name w:val="3GPP H2"/>
    <w:basedOn w:val="Heading2"/>
    <w:next w:val="3GPPText"/>
    <w:link w:val="3GPPH2Char"/>
    <w:qFormat/>
    <w:rsid w:val="00A456B4"/>
    <w:pPr>
      <w:tabs>
        <w:tab w:val="clear" w:pos="576"/>
        <w:tab w:val="left" w:pos="567"/>
      </w:tabs>
      <w:spacing w:before="120" w:after="120"/>
      <w:ind w:left="567" w:hanging="567"/>
    </w:pPr>
    <w:rPr>
      <w:szCs w:val="20"/>
      <w:lang w:eastAsia="en-US"/>
    </w:rPr>
  </w:style>
  <w:style w:type="character" w:customStyle="1" w:styleId="3GPPH2Char">
    <w:name w:val="3GPP H2 Char"/>
    <w:link w:val="3GPPH2"/>
    <w:rsid w:val="00A456B4"/>
    <w:rPr>
      <w:rFonts w:ascii="Arial" w:hAnsi="Arial"/>
      <w:sz w:val="32"/>
      <w:lang w:val="en-GB"/>
    </w:rPr>
  </w:style>
  <w:style w:type="character" w:customStyle="1" w:styleId="CommentTextChar">
    <w:name w:val="Comment Text Char"/>
    <w:link w:val="CommentText"/>
    <w:rsid w:val="005C24B2"/>
    <w:rPr>
      <w:rFonts w:asciiTheme="minorHAnsi" w:eastAsiaTheme="minorHAnsi" w:hAnsiTheme="minorHAnsi" w:cstheme="minorBidi"/>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E540C"/>
    <w:rPr>
      <w:rFonts w:ascii="Arial" w:hAnsi="Arial"/>
      <w:sz w:val="28"/>
      <w:szCs w:val="28"/>
      <w:lang w:val="en-GB" w:eastAsia="zh-CN"/>
    </w:rPr>
  </w:style>
  <w:style w:type="paragraph" w:customStyle="1" w:styleId="TdocHeader2">
    <w:name w:val="Tdoc_Header_2"/>
    <w:basedOn w:val="Normal"/>
    <w:qFormat/>
    <w:rsid w:val="0069016E"/>
    <w:pPr>
      <w:widowControl w:val="0"/>
      <w:tabs>
        <w:tab w:val="left" w:pos="1701"/>
        <w:tab w:val="right" w:pos="9072"/>
        <w:tab w:val="right" w:pos="10206"/>
      </w:tabs>
      <w:jc w:val="both"/>
    </w:pPr>
    <w:rPr>
      <w:rFonts w:ascii="Arial" w:eastAsia="Batang" w:hAnsi="Arial" w:cs="Times New Roman"/>
      <w:b/>
      <w:sz w:val="18"/>
      <w:szCs w:val="20"/>
      <w:lang w:val="en-GB"/>
    </w:rPr>
  </w:style>
  <w:style w:type="paragraph" w:customStyle="1" w:styleId="3GPPNormalText">
    <w:name w:val="3GPP Normal Text"/>
    <w:basedOn w:val="BodyText"/>
    <w:link w:val="3GPPNormalTextChar"/>
    <w:qFormat/>
    <w:rsid w:val="00957031"/>
    <w:pPr>
      <w:spacing w:after="120"/>
      <w:jc w:val="both"/>
    </w:pPr>
    <w:rPr>
      <w:rFonts w:ascii="Times New Roman" w:eastAsia="MS Mincho" w:hAnsi="Times New Roman" w:cs="Times New Roman"/>
      <w:lang w:val="x-none" w:eastAsia="x-none"/>
    </w:rPr>
  </w:style>
  <w:style w:type="character" w:customStyle="1" w:styleId="3GPPNormalTextChar">
    <w:name w:val="3GPP Normal Text Char"/>
    <w:link w:val="3GPPNormalText"/>
    <w:rsid w:val="00957031"/>
    <w:rPr>
      <w:rFonts w:ascii="Times New Roman" w:eastAsia="MS Mincho" w:hAnsi="Times New Roman"/>
      <w:sz w:val="22"/>
      <w:szCs w:val="22"/>
      <w:lang w:val="x-none" w:eastAsia="x-none"/>
    </w:rPr>
  </w:style>
  <w:style w:type="character" w:customStyle="1" w:styleId="0MaintextChar">
    <w:name w:val="0 Main text Char"/>
    <w:link w:val="0Maintext"/>
    <w:qFormat/>
    <w:locked/>
    <w:rsid w:val="0078758B"/>
    <w:rPr>
      <w:rFonts w:ascii="Times New Roman" w:hAnsi="Times New Roman"/>
      <w:lang w:val="en-GB"/>
    </w:rPr>
  </w:style>
  <w:style w:type="paragraph" w:customStyle="1" w:styleId="0Maintext">
    <w:name w:val="0 Main text"/>
    <w:basedOn w:val="Normal"/>
    <w:link w:val="0MaintextChar"/>
    <w:qFormat/>
    <w:rsid w:val="0078758B"/>
    <w:pPr>
      <w:jc w:val="both"/>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7638">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3311074">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32549311">
      <w:bodyDiv w:val="1"/>
      <w:marLeft w:val="0"/>
      <w:marRight w:val="0"/>
      <w:marTop w:val="0"/>
      <w:marBottom w:val="0"/>
      <w:divBdr>
        <w:top w:val="none" w:sz="0" w:space="0" w:color="auto"/>
        <w:left w:val="none" w:sz="0" w:space="0" w:color="auto"/>
        <w:bottom w:val="none" w:sz="0" w:space="0" w:color="auto"/>
        <w:right w:val="none" w:sz="0" w:space="0" w:color="auto"/>
      </w:divBdr>
    </w:div>
    <w:div w:id="237592366">
      <w:bodyDiv w:val="1"/>
      <w:marLeft w:val="0"/>
      <w:marRight w:val="0"/>
      <w:marTop w:val="0"/>
      <w:marBottom w:val="0"/>
      <w:divBdr>
        <w:top w:val="none" w:sz="0" w:space="0" w:color="auto"/>
        <w:left w:val="none" w:sz="0" w:space="0" w:color="auto"/>
        <w:bottom w:val="none" w:sz="0" w:space="0" w:color="auto"/>
        <w:right w:val="none" w:sz="0" w:space="0" w:color="auto"/>
      </w:divBdr>
    </w:div>
    <w:div w:id="259686001">
      <w:bodyDiv w:val="1"/>
      <w:marLeft w:val="0"/>
      <w:marRight w:val="0"/>
      <w:marTop w:val="0"/>
      <w:marBottom w:val="0"/>
      <w:divBdr>
        <w:top w:val="none" w:sz="0" w:space="0" w:color="auto"/>
        <w:left w:val="none" w:sz="0" w:space="0" w:color="auto"/>
        <w:bottom w:val="none" w:sz="0" w:space="0" w:color="auto"/>
        <w:right w:val="none" w:sz="0" w:space="0" w:color="auto"/>
      </w:divBdr>
      <w:divsChild>
        <w:div w:id="250311626">
          <w:marLeft w:val="994"/>
          <w:marRight w:val="0"/>
          <w:marTop w:val="0"/>
          <w:marBottom w:val="0"/>
          <w:divBdr>
            <w:top w:val="none" w:sz="0" w:space="0" w:color="auto"/>
            <w:left w:val="none" w:sz="0" w:space="0" w:color="auto"/>
            <w:bottom w:val="none" w:sz="0" w:space="0" w:color="auto"/>
            <w:right w:val="none" w:sz="0" w:space="0" w:color="auto"/>
          </w:divBdr>
        </w:div>
        <w:div w:id="1102994612">
          <w:marLeft w:val="1411"/>
          <w:marRight w:val="0"/>
          <w:marTop w:val="0"/>
          <w:marBottom w:val="0"/>
          <w:divBdr>
            <w:top w:val="none" w:sz="0" w:space="0" w:color="auto"/>
            <w:left w:val="none" w:sz="0" w:space="0" w:color="auto"/>
            <w:bottom w:val="none" w:sz="0" w:space="0" w:color="auto"/>
            <w:right w:val="none" w:sz="0" w:space="0" w:color="auto"/>
          </w:divBdr>
        </w:div>
        <w:div w:id="1747412414">
          <w:marLeft w:val="994"/>
          <w:marRight w:val="0"/>
          <w:marTop w:val="0"/>
          <w:marBottom w:val="0"/>
          <w:divBdr>
            <w:top w:val="none" w:sz="0" w:space="0" w:color="auto"/>
            <w:left w:val="none" w:sz="0" w:space="0" w:color="auto"/>
            <w:bottom w:val="none" w:sz="0" w:space="0" w:color="auto"/>
            <w:right w:val="none" w:sz="0" w:space="0" w:color="auto"/>
          </w:divBdr>
        </w:div>
        <w:div w:id="1793984436">
          <w:marLeft w:val="1411"/>
          <w:marRight w:val="0"/>
          <w:marTop w:val="0"/>
          <w:marBottom w:val="0"/>
          <w:divBdr>
            <w:top w:val="none" w:sz="0" w:space="0" w:color="auto"/>
            <w:left w:val="none" w:sz="0" w:space="0" w:color="auto"/>
            <w:bottom w:val="none" w:sz="0" w:space="0" w:color="auto"/>
            <w:right w:val="none" w:sz="0" w:space="0" w:color="auto"/>
          </w:divBdr>
        </w:div>
        <w:div w:id="2147042758">
          <w:marLeft w:val="1411"/>
          <w:marRight w:val="0"/>
          <w:marTop w:val="0"/>
          <w:marBottom w:val="0"/>
          <w:divBdr>
            <w:top w:val="none" w:sz="0" w:space="0" w:color="auto"/>
            <w:left w:val="none" w:sz="0" w:space="0" w:color="auto"/>
            <w:bottom w:val="none" w:sz="0" w:space="0" w:color="auto"/>
            <w:right w:val="none" w:sz="0" w:space="0" w:color="auto"/>
          </w:divBdr>
        </w:div>
      </w:divsChild>
    </w:div>
    <w:div w:id="32664183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9647084">
      <w:bodyDiv w:val="1"/>
      <w:marLeft w:val="0"/>
      <w:marRight w:val="0"/>
      <w:marTop w:val="0"/>
      <w:marBottom w:val="0"/>
      <w:divBdr>
        <w:top w:val="none" w:sz="0" w:space="0" w:color="auto"/>
        <w:left w:val="none" w:sz="0" w:space="0" w:color="auto"/>
        <w:bottom w:val="none" w:sz="0" w:space="0" w:color="auto"/>
        <w:right w:val="none" w:sz="0" w:space="0" w:color="auto"/>
      </w:divBdr>
    </w:div>
    <w:div w:id="44226601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5602389">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97105282">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21420691">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7562292">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69434366">
      <w:bodyDiv w:val="1"/>
      <w:marLeft w:val="0"/>
      <w:marRight w:val="0"/>
      <w:marTop w:val="0"/>
      <w:marBottom w:val="0"/>
      <w:divBdr>
        <w:top w:val="none" w:sz="0" w:space="0" w:color="auto"/>
        <w:left w:val="none" w:sz="0" w:space="0" w:color="auto"/>
        <w:bottom w:val="none" w:sz="0" w:space="0" w:color="auto"/>
        <w:right w:val="none" w:sz="0" w:space="0" w:color="auto"/>
      </w:divBdr>
    </w:div>
    <w:div w:id="1113476189">
      <w:bodyDiv w:val="1"/>
      <w:marLeft w:val="0"/>
      <w:marRight w:val="0"/>
      <w:marTop w:val="0"/>
      <w:marBottom w:val="0"/>
      <w:divBdr>
        <w:top w:val="none" w:sz="0" w:space="0" w:color="auto"/>
        <w:left w:val="none" w:sz="0" w:space="0" w:color="auto"/>
        <w:bottom w:val="none" w:sz="0" w:space="0" w:color="auto"/>
        <w:right w:val="none" w:sz="0" w:space="0" w:color="auto"/>
      </w:divBdr>
    </w:div>
    <w:div w:id="1151410357">
      <w:bodyDiv w:val="1"/>
      <w:marLeft w:val="0"/>
      <w:marRight w:val="0"/>
      <w:marTop w:val="0"/>
      <w:marBottom w:val="0"/>
      <w:divBdr>
        <w:top w:val="none" w:sz="0" w:space="0" w:color="auto"/>
        <w:left w:val="none" w:sz="0" w:space="0" w:color="auto"/>
        <w:bottom w:val="none" w:sz="0" w:space="0" w:color="auto"/>
        <w:right w:val="none" w:sz="0" w:space="0" w:color="auto"/>
      </w:divBdr>
    </w:div>
    <w:div w:id="123674583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021552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651686">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3635991">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25769070">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89679901">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84956881">
      <w:bodyDiv w:val="1"/>
      <w:marLeft w:val="0"/>
      <w:marRight w:val="0"/>
      <w:marTop w:val="0"/>
      <w:marBottom w:val="0"/>
      <w:divBdr>
        <w:top w:val="none" w:sz="0" w:space="0" w:color="auto"/>
        <w:left w:val="none" w:sz="0" w:space="0" w:color="auto"/>
        <w:bottom w:val="none" w:sz="0" w:space="0" w:color="auto"/>
        <w:right w:val="none" w:sz="0" w:space="0" w:color="auto"/>
      </w:divBdr>
    </w:div>
    <w:div w:id="1839074041">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194672">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77AB0-5C89-441F-B0DE-00534E02A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D379CC-0D87-47D9-A589-E2348D46B7FF}">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C1419C72-6812-4B48-8DEB-88F28D064E2F}">
  <ds:schemaRefs>
    <ds:schemaRef ds:uri="http://schemas.microsoft.com/sharepoint/v3/contenttype/forms"/>
  </ds:schemaRefs>
</ds:datastoreItem>
</file>

<file path=customXml/itemProps4.xml><?xml version="1.0" encoding="utf-8"?>
<ds:datastoreItem xmlns:ds="http://schemas.openxmlformats.org/officeDocument/2006/customXml" ds:itemID="{35049982-B705-4348-BFD1-7FC04DB7F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3966</Words>
  <Characters>22608</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26521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2023-04-06T14:38:00Z</dcterms:created>
  <dcterms:modified xsi:type="dcterms:W3CDTF">2023-08-11T20:14:00Z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y fmtid="{D5CDD505-2E9C-101B-9397-08002B2CF9AE}" pid="4" name="MediaServiceImageTags">
    <vt:lpwstr/>
  </property>
</Properties>
</file>